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59" w:type="dxa"/>
        <w:tblBorders>
          <w:bottom w:val="single" w:sz="4" w:space="0" w:color="auto"/>
        </w:tblBorders>
        <w:tblLook w:val="01E0" w:firstRow="1" w:lastRow="1" w:firstColumn="1" w:lastColumn="1" w:noHBand="0" w:noVBand="0"/>
      </w:tblPr>
      <w:tblGrid>
        <w:gridCol w:w="500"/>
        <w:gridCol w:w="6852"/>
        <w:gridCol w:w="2962"/>
      </w:tblGrid>
      <w:tr w:rsidR="00A80767" w:rsidRPr="007C4D04" w14:paraId="112ACF04" w14:textId="77777777" w:rsidTr="00826D53">
        <w:trPr>
          <w:trHeight w:val="282"/>
        </w:trPr>
        <w:tc>
          <w:tcPr>
            <w:tcW w:w="500" w:type="dxa"/>
            <w:vMerge w:val="restart"/>
            <w:tcBorders>
              <w:bottom w:val="nil"/>
            </w:tcBorders>
            <w:textDirection w:val="btLr"/>
          </w:tcPr>
          <w:p w14:paraId="3CA07002" w14:textId="77777777" w:rsidR="00A80767" w:rsidRPr="00B24FC9" w:rsidRDefault="00A80767" w:rsidP="00826D53">
            <w:pPr>
              <w:tabs>
                <w:tab w:val="clear" w:pos="1134"/>
                <w:tab w:val="left" w:pos="6946"/>
              </w:tabs>
              <w:suppressAutoHyphens/>
              <w:spacing w:after="120" w:line="252" w:lineRule="auto"/>
              <w:ind w:left="175" w:right="113"/>
              <w:jc w:val="right"/>
              <w:rPr>
                <w:color w:val="365F91" w:themeColor="accent1" w:themeShade="BF"/>
                <w:sz w:val="12"/>
                <w:szCs w:val="12"/>
                <w:lang w:eastAsia="zh-CN"/>
              </w:rPr>
            </w:pPr>
            <w:r w:rsidRPr="00B24FC9">
              <w:rPr>
                <w:color w:val="365F91" w:themeColor="accent1" w:themeShade="BF"/>
                <w:sz w:val="10"/>
                <w:szCs w:val="10"/>
                <w:lang w:eastAsia="zh-CN"/>
              </w:rPr>
              <w:t>WEATHER CLIMATE WATER</w:t>
            </w:r>
          </w:p>
        </w:tc>
        <w:tc>
          <w:tcPr>
            <w:tcW w:w="6852" w:type="dxa"/>
            <w:vMerge w:val="restart"/>
          </w:tcPr>
          <w:p w14:paraId="71F5D943" w14:textId="77777777" w:rsidR="00A80767" w:rsidRPr="00B24FC9" w:rsidRDefault="00A80767" w:rsidP="00826D53">
            <w:pPr>
              <w:tabs>
                <w:tab w:val="left" w:pos="6946"/>
              </w:tabs>
              <w:suppressAutoHyphens/>
              <w:spacing w:after="120" w:line="252" w:lineRule="auto"/>
              <w:ind w:left="1134"/>
              <w:jc w:val="left"/>
              <w:rPr>
                <w:rFonts w:cs="Tahoma"/>
                <w:b/>
                <w:bCs/>
                <w:color w:val="365F91" w:themeColor="accent1" w:themeShade="BF"/>
                <w:szCs w:val="22"/>
              </w:rPr>
            </w:pPr>
            <w:r w:rsidRPr="00B24FC9">
              <w:rPr>
                <w:noProof/>
                <w:color w:val="365F91" w:themeColor="accent1" w:themeShade="BF"/>
                <w:szCs w:val="22"/>
                <w:lang w:eastAsia="zh-CN"/>
              </w:rPr>
              <w:drawing>
                <wp:anchor distT="0" distB="0" distL="114300" distR="114300" simplePos="0" relativeHeight="251659264" behindDoc="1" locked="1" layoutInCell="1" allowOverlap="1" wp14:anchorId="0A81B7DE" wp14:editId="2D777959">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26D">
              <w:rPr>
                <w:rFonts w:cs="Tahoma"/>
                <w:b/>
                <w:bCs/>
                <w:color w:val="365F91" w:themeColor="accent1" w:themeShade="BF"/>
                <w:szCs w:val="22"/>
              </w:rPr>
              <w:t>World Meteorological Organization</w:t>
            </w:r>
          </w:p>
          <w:p w14:paraId="7F9CC5B0" w14:textId="77777777" w:rsidR="00A80767" w:rsidRPr="00B24FC9" w:rsidRDefault="007B626D" w:rsidP="00826D53">
            <w:pPr>
              <w:tabs>
                <w:tab w:val="left" w:pos="6946"/>
              </w:tabs>
              <w:suppressAutoHyphens/>
              <w:spacing w:after="120" w:line="252" w:lineRule="auto"/>
              <w:ind w:left="1134"/>
              <w:jc w:val="left"/>
              <w:rPr>
                <w:rFonts w:cs="Tahoma"/>
                <w:b/>
                <w:color w:val="365F91" w:themeColor="accent1" w:themeShade="BF"/>
                <w:spacing w:val="-2"/>
                <w:szCs w:val="22"/>
              </w:rPr>
            </w:pPr>
            <w:r>
              <w:rPr>
                <w:rFonts w:cs="Tahoma"/>
                <w:b/>
                <w:color w:val="365F91" w:themeColor="accent1" w:themeShade="BF"/>
                <w:spacing w:val="-2"/>
                <w:szCs w:val="22"/>
              </w:rPr>
              <w:t>EXECUTIVE COUNCIL</w:t>
            </w:r>
          </w:p>
          <w:p w14:paraId="3C58F5F0" w14:textId="77777777" w:rsidR="00A80767" w:rsidRPr="00B24FC9" w:rsidRDefault="007B626D" w:rsidP="00826D53">
            <w:pPr>
              <w:tabs>
                <w:tab w:val="left" w:pos="6946"/>
              </w:tabs>
              <w:suppressAutoHyphens/>
              <w:spacing w:after="120" w:line="252" w:lineRule="auto"/>
              <w:ind w:left="1134"/>
              <w:jc w:val="left"/>
              <w:rPr>
                <w:rFonts w:cs="Tahoma"/>
                <w:b/>
                <w:bCs/>
                <w:color w:val="365F91" w:themeColor="accent1" w:themeShade="BF"/>
                <w:szCs w:val="22"/>
              </w:rPr>
            </w:pPr>
            <w:r>
              <w:rPr>
                <w:rFonts w:cstheme="minorBidi"/>
                <w:b/>
                <w:snapToGrid w:val="0"/>
                <w:color w:val="365F91" w:themeColor="accent1" w:themeShade="BF"/>
                <w:szCs w:val="22"/>
              </w:rPr>
              <w:t>Seventy-Eighth Session</w:t>
            </w:r>
            <w:r w:rsidR="00A80767" w:rsidRPr="00B24FC9">
              <w:rPr>
                <w:rFonts w:cstheme="minorBidi"/>
                <w:b/>
                <w:snapToGrid w:val="0"/>
                <w:color w:val="365F91" w:themeColor="accent1" w:themeShade="BF"/>
                <w:szCs w:val="22"/>
              </w:rPr>
              <w:br/>
            </w:r>
            <w:r>
              <w:rPr>
                <w:snapToGrid w:val="0"/>
                <w:color w:val="365F91" w:themeColor="accent1" w:themeShade="BF"/>
                <w:szCs w:val="22"/>
              </w:rPr>
              <w:t>10 to 14 June 2024, Geneva</w:t>
            </w:r>
          </w:p>
        </w:tc>
        <w:tc>
          <w:tcPr>
            <w:tcW w:w="2962" w:type="dxa"/>
          </w:tcPr>
          <w:p w14:paraId="3BDFBB8C" w14:textId="682E2089" w:rsidR="00A80767" w:rsidRPr="00FA3986" w:rsidRDefault="007B626D" w:rsidP="00826D53">
            <w:pPr>
              <w:tabs>
                <w:tab w:val="clear" w:pos="1134"/>
              </w:tabs>
              <w:spacing w:after="60"/>
              <w:ind w:right="-108"/>
              <w:jc w:val="right"/>
              <w:rPr>
                <w:rFonts w:cs="Tahoma"/>
                <w:b/>
                <w:bCs/>
                <w:color w:val="365F91" w:themeColor="accent1" w:themeShade="BF"/>
                <w:szCs w:val="22"/>
                <w:lang w:val="fr-FR"/>
              </w:rPr>
            </w:pPr>
            <w:r>
              <w:rPr>
                <w:rFonts w:cs="Tahoma"/>
                <w:b/>
                <w:bCs/>
                <w:color w:val="365F91" w:themeColor="accent1" w:themeShade="BF"/>
                <w:szCs w:val="22"/>
                <w:lang w:val="fr-FR"/>
              </w:rPr>
              <w:t>EC-78/INF. 3.1(</w:t>
            </w:r>
            <w:r w:rsidR="002F364C">
              <w:rPr>
                <w:rFonts w:cs="Tahoma"/>
                <w:b/>
                <w:bCs/>
                <w:color w:val="365F91" w:themeColor="accent1" w:themeShade="BF"/>
                <w:szCs w:val="22"/>
                <w:lang w:val="fr-FR"/>
              </w:rPr>
              <w:t>1.bis</w:t>
            </w:r>
            <w:r>
              <w:rPr>
                <w:rFonts w:cs="Tahoma"/>
                <w:b/>
                <w:bCs/>
                <w:color w:val="365F91" w:themeColor="accent1" w:themeShade="BF"/>
                <w:szCs w:val="22"/>
                <w:lang w:val="fr-FR"/>
              </w:rPr>
              <w:t>)</w:t>
            </w:r>
          </w:p>
        </w:tc>
      </w:tr>
      <w:tr w:rsidR="00A80767" w:rsidRPr="00B24FC9" w14:paraId="6F8455F0" w14:textId="77777777" w:rsidTr="00826D53">
        <w:trPr>
          <w:trHeight w:val="730"/>
        </w:trPr>
        <w:tc>
          <w:tcPr>
            <w:tcW w:w="500" w:type="dxa"/>
            <w:vMerge/>
            <w:tcBorders>
              <w:bottom w:val="nil"/>
            </w:tcBorders>
          </w:tcPr>
          <w:p w14:paraId="3254882C" w14:textId="77777777" w:rsidR="00A80767" w:rsidRPr="00FA3986" w:rsidRDefault="00A80767" w:rsidP="00826D53">
            <w:pPr>
              <w:tabs>
                <w:tab w:val="left" w:pos="6946"/>
              </w:tabs>
              <w:suppressAutoHyphens/>
              <w:spacing w:after="120" w:line="252" w:lineRule="auto"/>
              <w:ind w:left="1134"/>
              <w:jc w:val="left"/>
              <w:rPr>
                <w:color w:val="365F91" w:themeColor="accent1" w:themeShade="BF"/>
                <w:szCs w:val="22"/>
                <w:lang w:val="fr-FR" w:eastAsia="zh-CN"/>
              </w:rPr>
            </w:pPr>
          </w:p>
        </w:tc>
        <w:tc>
          <w:tcPr>
            <w:tcW w:w="6852" w:type="dxa"/>
            <w:vMerge/>
          </w:tcPr>
          <w:p w14:paraId="6FF8D0E8" w14:textId="77777777" w:rsidR="00A80767" w:rsidRPr="00FA3986" w:rsidRDefault="00A80767" w:rsidP="00826D53">
            <w:pPr>
              <w:tabs>
                <w:tab w:val="left" w:pos="6946"/>
              </w:tabs>
              <w:suppressAutoHyphens/>
              <w:spacing w:after="120" w:line="252" w:lineRule="auto"/>
              <w:ind w:left="1134"/>
              <w:jc w:val="left"/>
              <w:rPr>
                <w:color w:val="365F91" w:themeColor="accent1" w:themeShade="BF"/>
                <w:szCs w:val="22"/>
                <w:lang w:val="fr-FR" w:eastAsia="zh-CN"/>
              </w:rPr>
            </w:pPr>
          </w:p>
        </w:tc>
        <w:tc>
          <w:tcPr>
            <w:tcW w:w="2962" w:type="dxa"/>
          </w:tcPr>
          <w:p w14:paraId="377334B7" w14:textId="514C9D35" w:rsidR="00A80767" w:rsidRPr="00B24FC9" w:rsidRDefault="00A80767" w:rsidP="00826D53">
            <w:pPr>
              <w:tabs>
                <w:tab w:val="clear" w:pos="1134"/>
              </w:tabs>
              <w:spacing w:before="120" w:after="60"/>
              <w:ind w:right="-108"/>
              <w:jc w:val="right"/>
              <w:rPr>
                <w:rFonts w:cs="Tahoma"/>
                <w:color w:val="365F91" w:themeColor="accent1" w:themeShade="BF"/>
                <w:szCs w:val="22"/>
              </w:rPr>
            </w:pPr>
            <w:r w:rsidRPr="00B24FC9">
              <w:rPr>
                <w:rFonts w:cs="Tahoma"/>
                <w:color w:val="365F91" w:themeColor="accent1" w:themeShade="BF"/>
                <w:szCs w:val="22"/>
              </w:rPr>
              <w:t>Submitted by:</w:t>
            </w:r>
            <w:r w:rsidRPr="00B24FC9">
              <w:rPr>
                <w:rFonts w:cs="Tahoma"/>
                <w:color w:val="365F91" w:themeColor="accent1" w:themeShade="BF"/>
                <w:szCs w:val="22"/>
              </w:rPr>
              <w:br/>
            </w:r>
            <w:r w:rsidRPr="003314DF">
              <w:rPr>
                <w:rFonts w:cs="Tahoma"/>
                <w:color w:val="365F91" w:themeColor="accent1" w:themeShade="BF"/>
                <w:szCs w:val="22"/>
              </w:rPr>
              <w:t>Secretary-General</w:t>
            </w:r>
            <w:r w:rsidRPr="00B24FC9">
              <w:rPr>
                <w:rFonts w:cs="Tahoma"/>
                <w:color w:val="365F91" w:themeColor="accent1" w:themeShade="BF"/>
                <w:szCs w:val="22"/>
              </w:rPr>
              <w:t xml:space="preserve"> </w:t>
            </w:r>
          </w:p>
          <w:p w14:paraId="59BA21A0" w14:textId="77777777" w:rsidR="00A80767" w:rsidRPr="00B24FC9" w:rsidRDefault="007B626D" w:rsidP="00826D53">
            <w:pPr>
              <w:tabs>
                <w:tab w:val="clear" w:pos="1134"/>
              </w:tabs>
              <w:spacing w:before="120" w:after="60"/>
              <w:ind w:right="-108"/>
              <w:jc w:val="right"/>
              <w:rPr>
                <w:rFonts w:cs="Tahoma"/>
                <w:color w:val="365F91" w:themeColor="accent1" w:themeShade="BF"/>
                <w:szCs w:val="22"/>
              </w:rPr>
            </w:pPr>
            <w:r>
              <w:rPr>
                <w:rFonts w:cs="Tahoma"/>
                <w:color w:val="365F91" w:themeColor="accent1" w:themeShade="BF"/>
                <w:szCs w:val="22"/>
              </w:rPr>
              <w:t>4.IV.2024</w:t>
            </w:r>
          </w:p>
          <w:p w14:paraId="54A8EC76" w14:textId="77777777" w:rsidR="00A80767" w:rsidRPr="00B24FC9" w:rsidRDefault="00A80767" w:rsidP="00826D53">
            <w:pPr>
              <w:tabs>
                <w:tab w:val="clear" w:pos="1134"/>
              </w:tabs>
              <w:spacing w:before="120" w:after="60"/>
              <w:ind w:right="-108"/>
              <w:jc w:val="right"/>
              <w:rPr>
                <w:rFonts w:cs="Tahoma"/>
                <w:b/>
                <w:bCs/>
                <w:color w:val="365F91" w:themeColor="accent1" w:themeShade="BF"/>
                <w:szCs w:val="22"/>
              </w:rPr>
            </w:pPr>
          </w:p>
        </w:tc>
      </w:tr>
    </w:tbl>
    <w:p w14:paraId="4997E685" w14:textId="77777777" w:rsidR="009E3CF0" w:rsidRDefault="009E3CF0" w:rsidP="009E3CF0">
      <w:pPr>
        <w:pStyle w:val="Heading3"/>
        <w:jc w:val="center"/>
        <w:rPr>
          <w:iCs/>
          <w:sz w:val="22"/>
          <w:szCs w:val="22"/>
        </w:rPr>
      </w:pPr>
      <w:r w:rsidRPr="009E3CF0">
        <w:rPr>
          <w:iCs/>
          <w:sz w:val="22"/>
          <w:szCs w:val="22"/>
        </w:rPr>
        <w:t>SERCOM PRIORITY ACTIVITIES IN SUPPORT OF THE EW4ALL INITIATIVE</w:t>
      </w:r>
    </w:p>
    <w:p w14:paraId="5B77E5CC" w14:textId="77777777" w:rsidR="009E3CF0" w:rsidRDefault="009E3CF0" w:rsidP="007B626D">
      <w:pPr>
        <w:pStyle w:val="Heading3"/>
        <w:rPr>
          <w:iCs/>
          <w:sz w:val="22"/>
          <w:szCs w:val="22"/>
        </w:rPr>
      </w:pPr>
    </w:p>
    <w:p w14:paraId="033E5CFB" w14:textId="214C4DE8" w:rsidR="000E36EA" w:rsidRDefault="000E36EA">
      <w:pPr>
        <w:tabs>
          <w:tab w:val="clear" w:pos="1134"/>
        </w:tabs>
        <w:jc w:val="left"/>
        <w:rPr>
          <w:rFonts w:eastAsia="Verdana" w:cs="Verdana"/>
        </w:rPr>
      </w:pPr>
      <w:r>
        <w:br w:type="page"/>
      </w:r>
    </w:p>
    <w:tbl>
      <w:tblPr>
        <w:tblW w:w="10314" w:type="dxa"/>
        <w:tblInd w:w="-459" w:type="dxa"/>
        <w:tblBorders>
          <w:bottom w:val="single" w:sz="4" w:space="0" w:color="auto"/>
        </w:tblBorders>
        <w:tblLook w:val="01E0" w:firstRow="1" w:lastRow="1" w:firstColumn="1" w:lastColumn="1" w:noHBand="0" w:noVBand="0"/>
      </w:tblPr>
      <w:tblGrid>
        <w:gridCol w:w="500"/>
        <w:gridCol w:w="6852"/>
        <w:gridCol w:w="2962"/>
      </w:tblGrid>
      <w:tr w:rsidR="000E36EA" w:rsidRPr="00D664D5" w14:paraId="10C3CF8A" w14:textId="77777777" w:rsidTr="00826D53">
        <w:trPr>
          <w:trHeight w:val="282"/>
        </w:trPr>
        <w:tc>
          <w:tcPr>
            <w:tcW w:w="500" w:type="dxa"/>
            <w:vMerge w:val="restart"/>
            <w:tcBorders>
              <w:bottom w:val="nil"/>
            </w:tcBorders>
            <w:textDirection w:val="btLr"/>
          </w:tcPr>
          <w:p w14:paraId="7CAAE2EA" w14:textId="77777777" w:rsidR="000E36EA" w:rsidRPr="00D664D5" w:rsidRDefault="000E36EA" w:rsidP="00826D53">
            <w:pPr>
              <w:tabs>
                <w:tab w:val="clear" w:pos="1134"/>
                <w:tab w:val="left" w:pos="6946"/>
              </w:tabs>
              <w:suppressAutoHyphens/>
              <w:spacing w:after="120" w:line="252" w:lineRule="auto"/>
              <w:ind w:left="175" w:right="113"/>
              <w:jc w:val="right"/>
              <w:rPr>
                <w:color w:val="365F91" w:themeColor="accent1" w:themeShade="BF"/>
                <w:sz w:val="12"/>
                <w:szCs w:val="12"/>
                <w:lang w:eastAsia="zh-CN"/>
              </w:rPr>
            </w:pPr>
            <w:bookmarkStart w:id="0" w:name="_Hlk158109181"/>
            <w:r w:rsidRPr="00D664D5">
              <w:rPr>
                <w:color w:val="365F91" w:themeColor="accent1" w:themeShade="BF"/>
                <w:sz w:val="10"/>
                <w:szCs w:val="10"/>
                <w:lang w:eastAsia="zh-CN"/>
              </w:rPr>
              <w:lastRenderedPageBreak/>
              <w:t>WEATHER CLIMATE WATER</w:t>
            </w:r>
          </w:p>
        </w:tc>
        <w:tc>
          <w:tcPr>
            <w:tcW w:w="6852" w:type="dxa"/>
            <w:vMerge w:val="restart"/>
          </w:tcPr>
          <w:p w14:paraId="42D02870" w14:textId="77777777" w:rsidR="000E36EA" w:rsidRPr="00D664D5" w:rsidRDefault="000E36EA" w:rsidP="00826D53">
            <w:pPr>
              <w:tabs>
                <w:tab w:val="left" w:pos="6946"/>
              </w:tabs>
              <w:suppressAutoHyphens/>
              <w:spacing w:after="120" w:line="252" w:lineRule="auto"/>
              <w:ind w:left="1134"/>
              <w:jc w:val="left"/>
              <w:rPr>
                <w:rFonts w:cs="Tahoma"/>
                <w:b/>
                <w:bCs/>
                <w:color w:val="365F91" w:themeColor="accent1" w:themeShade="BF"/>
                <w:szCs w:val="22"/>
              </w:rPr>
            </w:pPr>
            <w:r w:rsidRPr="00D664D5">
              <w:rPr>
                <w:noProof/>
                <w:color w:val="365F91" w:themeColor="accent1" w:themeShade="BF"/>
                <w:szCs w:val="22"/>
                <w:lang w:eastAsia="zh-CN"/>
              </w:rPr>
              <w:drawing>
                <wp:anchor distT="0" distB="0" distL="114300" distR="114300" simplePos="0" relativeHeight="251661312" behindDoc="1" locked="1" layoutInCell="1" allowOverlap="1" wp14:anchorId="2D85FE1B" wp14:editId="08721B2B">
                  <wp:simplePos x="0" y="0"/>
                  <wp:positionH relativeFrom="page">
                    <wp:posOffset>8255</wp:posOffset>
                  </wp:positionH>
                  <wp:positionV relativeFrom="page">
                    <wp:posOffset>-13970</wp:posOffset>
                  </wp:positionV>
                  <wp:extent cx="613410" cy="673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4D5">
              <w:rPr>
                <w:rFonts w:cs="Tahoma"/>
                <w:b/>
                <w:bCs/>
                <w:color w:val="365F91" w:themeColor="accent1" w:themeShade="BF"/>
                <w:szCs w:val="22"/>
              </w:rPr>
              <w:t>World Meteorological Organization</w:t>
            </w:r>
          </w:p>
          <w:p w14:paraId="46AC2D39" w14:textId="77777777" w:rsidR="000E36EA" w:rsidRPr="00D664D5" w:rsidRDefault="000E36EA" w:rsidP="00826D53">
            <w:pPr>
              <w:tabs>
                <w:tab w:val="left" w:pos="6946"/>
              </w:tabs>
              <w:suppressAutoHyphens/>
              <w:spacing w:after="120" w:line="252" w:lineRule="auto"/>
              <w:ind w:left="1134"/>
              <w:jc w:val="left"/>
              <w:rPr>
                <w:rFonts w:cs="Tahoma"/>
                <w:b/>
                <w:color w:val="365F91" w:themeColor="accent1" w:themeShade="BF"/>
                <w:spacing w:val="-2"/>
                <w:szCs w:val="22"/>
              </w:rPr>
            </w:pPr>
            <w:r w:rsidRPr="00D664D5">
              <w:rPr>
                <w:rFonts w:cs="Tahoma"/>
                <w:b/>
                <w:color w:val="365F91" w:themeColor="accent1" w:themeShade="BF"/>
                <w:spacing w:val="-2"/>
                <w:szCs w:val="22"/>
              </w:rPr>
              <w:t>COMMISSION FOR WEATHER, CLIMATE, HYDROLOGICAL, MARINE AND RELATED ENVIRONMENTAL SERVICES AND APPLICATIONS</w:t>
            </w:r>
          </w:p>
          <w:p w14:paraId="564FCA0F" w14:textId="77777777" w:rsidR="000E36EA" w:rsidRPr="00D664D5" w:rsidRDefault="000E36EA" w:rsidP="00826D53">
            <w:pPr>
              <w:tabs>
                <w:tab w:val="left" w:pos="6946"/>
              </w:tabs>
              <w:suppressAutoHyphens/>
              <w:spacing w:after="120" w:line="252" w:lineRule="auto"/>
              <w:ind w:left="1134"/>
              <w:jc w:val="left"/>
              <w:rPr>
                <w:rFonts w:cs="Tahoma"/>
                <w:b/>
                <w:bCs/>
                <w:color w:val="365F91" w:themeColor="accent1" w:themeShade="BF"/>
                <w:szCs w:val="22"/>
              </w:rPr>
            </w:pPr>
            <w:r w:rsidRPr="00D664D5">
              <w:rPr>
                <w:rFonts w:cstheme="minorBidi"/>
                <w:b/>
                <w:snapToGrid w:val="0"/>
                <w:color w:val="365F91" w:themeColor="accent1" w:themeShade="BF"/>
                <w:szCs w:val="22"/>
              </w:rPr>
              <w:t>Third Session</w:t>
            </w:r>
            <w:r w:rsidRPr="00D664D5">
              <w:rPr>
                <w:rFonts w:cstheme="minorBidi"/>
                <w:b/>
                <w:snapToGrid w:val="0"/>
                <w:color w:val="365F91" w:themeColor="accent1" w:themeShade="BF"/>
                <w:szCs w:val="22"/>
              </w:rPr>
              <w:br/>
            </w:r>
            <w:r w:rsidRPr="00D664D5">
              <w:rPr>
                <w:snapToGrid w:val="0"/>
                <w:color w:val="365F91" w:themeColor="accent1" w:themeShade="BF"/>
                <w:szCs w:val="22"/>
              </w:rPr>
              <w:t>4 to 9 March 2024, Bali, Indonesia</w:t>
            </w:r>
          </w:p>
        </w:tc>
        <w:tc>
          <w:tcPr>
            <w:tcW w:w="2962" w:type="dxa"/>
          </w:tcPr>
          <w:p w14:paraId="4E077FEF" w14:textId="77777777" w:rsidR="000E36EA" w:rsidRPr="00D664D5" w:rsidRDefault="000E36EA" w:rsidP="00826D53">
            <w:pPr>
              <w:tabs>
                <w:tab w:val="clear" w:pos="1134"/>
              </w:tabs>
              <w:spacing w:after="60"/>
              <w:ind w:right="-108"/>
              <w:jc w:val="right"/>
              <w:rPr>
                <w:rFonts w:cs="Tahoma"/>
                <w:b/>
                <w:bCs/>
                <w:color w:val="365F91" w:themeColor="accent1" w:themeShade="BF"/>
                <w:szCs w:val="22"/>
              </w:rPr>
            </w:pPr>
            <w:r w:rsidRPr="00D664D5">
              <w:rPr>
                <w:rFonts w:cs="Tahoma"/>
                <w:b/>
                <w:bCs/>
                <w:color w:val="365F91" w:themeColor="accent1" w:themeShade="BF"/>
                <w:szCs w:val="22"/>
              </w:rPr>
              <w:t>SERCOM-3/Doc. 4.5(2)</w:t>
            </w:r>
          </w:p>
        </w:tc>
      </w:tr>
      <w:tr w:rsidR="000E36EA" w:rsidRPr="00D664D5" w14:paraId="3C6501B6" w14:textId="77777777" w:rsidTr="00826D53">
        <w:trPr>
          <w:trHeight w:val="730"/>
        </w:trPr>
        <w:tc>
          <w:tcPr>
            <w:tcW w:w="500" w:type="dxa"/>
            <w:vMerge/>
            <w:tcBorders>
              <w:bottom w:val="nil"/>
            </w:tcBorders>
          </w:tcPr>
          <w:p w14:paraId="42FDA132" w14:textId="77777777" w:rsidR="000E36EA" w:rsidRPr="00D664D5" w:rsidRDefault="000E36EA" w:rsidP="00826D53">
            <w:pPr>
              <w:tabs>
                <w:tab w:val="left" w:pos="6946"/>
              </w:tabs>
              <w:suppressAutoHyphens/>
              <w:spacing w:after="120" w:line="252" w:lineRule="auto"/>
              <w:ind w:left="1134"/>
              <w:jc w:val="left"/>
              <w:rPr>
                <w:color w:val="365F91" w:themeColor="accent1" w:themeShade="BF"/>
                <w:szCs w:val="22"/>
                <w:lang w:eastAsia="zh-CN"/>
              </w:rPr>
            </w:pPr>
          </w:p>
        </w:tc>
        <w:tc>
          <w:tcPr>
            <w:tcW w:w="6852" w:type="dxa"/>
            <w:vMerge/>
          </w:tcPr>
          <w:p w14:paraId="171DE09F" w14:textId="77777777" w:rsidR="000E36EA" w:rsidRPr="00D664D5" w:rsidRDefault="000E36EA" w:rsidP="00826D53">
            <w:pPr>
              <w:tabs>
                <w:tab w:val="left" w:pos="6946"/>
              </w:tabs>
              <w:suppressAutoHyphens/>
              <w:spacing w:after="120" w:line="252" w:lineRule="auto"/>
              <w:ind w:left="1134"/>
              <w:jc w:val="left"/>
              <w:rPr>
                <w:color w:val="365F91" w:themeColor="accent1" w:themeShade="BF"/>
                <w:szCs w:val="22"/>
                <w:lang w:eastAsia="zh-CN"/>
              </w:rPr>
            </w:pPr>
          </w:p>
        </w:tc>
        <w:tc>
          <w:tcPr>
            <w:tcW w:w="2962" w:type="dxa"/>
          </w:tcPr>
          <w:p w14:paraId="703EE4FD" w14:textId="1C88ED6E" w:rsidR="000E36EA" w:rsidRPr="00D664D5" w:rsidRDefault="000E36EA" w:rsidP="00826D53">
            <w:pPr>
              <w:tabs>
                <w:tab w:val="clear" w:pos="1134"/>
              </w:tabs>
              <w:spacing w:before="120" w:after="60"/>
              <w:ind w:right="-108"/>
              <w:jc w:val="right"/>
              <w:rPr>
                <w:rFonts w:cs="Tahoma"/>
                <w:color w:val="365F91" w:themeColor="accent1" w:themeShade="BF"/>
                <w:szCs w:val="22"/>
              </w:rPr>
            </w:pPr>
            <w:r w:rsidRPr="00D664D5">
              <w:rPr>
                <w:rFonts w:cs="Tahoma"/>
                <w:color w:val="365F91" w:themeColor="accent1" w:themeShade="BF"/>
                <w:szCs w:val="22"/>
              </w:rPr>
              <w:t>Submitted by:</w:t>
            </w:r>
            <w:r w:rsidRPr="00D664D5">
              <w:rPr>
                <w:rFonts w:cs="Tahoma"/>
                <w:color w:val="365F91" w:themeColor="accent1" w:themeShade="BF"/>
                <w:szCs w:val="22"/>
              </w:rPr>
              <w:br/>
              <w:t xml:space="preserve">Chair </w:t>
            </w:r>
          </w:p>
          <w:p w14:paraId="37E3A4B6" w14:textId="77777777" w:rsidR="000E36EA" w:rsidRPr="00D664D5" w:rsidRDefault="000E36EA" w:rsidP="00826D53">
            <w:pPr>
              <w:tabs>
                <w:tab w:val="clear" w:pos="1134"/>
              </w:tabs>
              <w:spacing w:before="120" w:after="60"/>
              <w:ind w:right="-108"/>
              <w:jc w:val="right"/>
              <w:rPr>
                <w:rFonts w:cs="Tahoma"/>
                <w:color w:val="365F91" w:themeColor="accent1" w:themeShade="BF"/>
                <w:szCs w:val="22"/>
              </w:rPr>
            </w:pPr>
            <w:r w:rsidRPr="00D664D5">
              <w:rPr>
                <w:rFonts w:cs="Tahoma"/>
                <w:color w:val="365F91" w:themeColor="accent1" w:themeShade="BF"/>
                <w:szCs w:val="22"/>
              </w:rPr>
              <w:t>7.III.2024</w:t>
            </w:r>
          </w:p>
          <w:p w14:paraId="3332BC0D" w14:textId="77777777" w:rsidR="000E36EA" w:rsidRPr="00D664D5" w:rsidRDefault="000E36EA" w:rsidP="00826D53">
            <w:pPr>
              <w:tabs>
                <w:tab w:val="clear" w:pos="1134"/>
              </w:tabs>
              <w:spacing w:before="120" w:after="60"/>
              <w:ind w:right="-108"/>
              <w:jc w:val="right"/>
              <w:rPr>
                <w:rFonts w:cs="Tahoma"/>
                <w:b/>
                <w:bCs/>
                <w:color w:val="365F91" w:themeColor="accent1" w:themeShade="BF"/>
                <w:szCs w:val="22"/>
              </w:rPr>
            </w:pPr>
            <w:r w:rsidRPr="00D664D5">
              <w:rPr>
                <w:rFonts w:cs="Tahoma"/>
                <w:b/>
                <w:bCs/>
                <w:color w:val="365F91" w:themeColor="accent1" w:themeShade="BF"/>
                <w:szCs w:val="22"/>
              </w:rPr>
              <w:t>APPROVED</w:t>
            </w:r>
          </w:p>
        </w:tc>
      </w:tr>
    </w:tbl>
    <w:p w14:paraId="09FF656F" w14:textId="77777777" w:rsidR="000E36EA" w:rsidRPr="00D664D5" w:rsidRDefault="000E36EA" w:rsidP="00A80767">
      <w:pPr>
        <w:pStyle w:val="WMOBodyText"/>
        <w:ind w:left="2977" w:hanging="2977"/>
      </w:pPr>
      <w:r w:rsidRPr="00D664D5">
        <w:rPr>
          <w:b/>
          <w:bCs/>
        </w:rPr>
        <w:t>AGENDA ITEM 4:</w:t>
      </w:r>
      <w:r w:rsidRPr="00D664D5">
        <w:rPr>
          <w:b/>
          <w:bCs/>
        </w:rPr>
        <w:tab/>
        <w:t>TECHNICAL REGULATIONS AND OTHER TECHNICAL MATTERS</w:t>
      </w:r>
    </w:p>
    <w:p w14:paraId="25E2FD49" w14:textId="77777777" w:rsidR="000E36EA" w:rsidRPr="00D664D5" w:rsidRDefault="000E36EA" w:rsidP="00A80767">
      <w:pPr>
        <w:pStyle w:val="WMOBodyText"/>
        <w:ind w:left="2977" w:hanging="2977"/>
        <w:rPr>
          <w:b/>
          <w:bCs/>
        </w:rPr>
      </w:pPr>
      <w:r w:rsidRPr="00D664D5">
        <w:rPr>
          <w:b/>
          <w:bCs/>
        </w:rPr>
        <w:t>AGENDA ITEM 4.5:</w:t>
      </w:r>
      <w:r w:rsidRPr="00D664D5">
        <w:rPr>
          <w:b/>
          <w:bCs/>
        </w:rPr>
        <w:tab/>
        <w:t>Disaster risk reduction and public services</w:t>
      </w:r>
    </w:p>
    <w:p w14:paraId="101BA892" w14:textId="77777777" w:rsidR="000E36EA" w:rsidRPr="00495BEB" w:rsidRDefault="000E36EA" w:rsidP="00495BEB">
      <w:pPr>
        <w:pStyle w:val="Heading1"/>
      </w:pPr>
      <w:bookmarkStart w:id="1" w:name="_APPENDIX_A:_"/>
      <w:bookmarkStart w:id="2" w:name="_Hlk157002603"/>
      <w:bookmarkEnd w:id="1"/>
      <w:r w:rsidRPr="00495BEB">
        <w:t>SERCOM priority activities in support of the EW4All initiative</w:t>
      </w:r>
    </w:p>
    <w:bookmarkEnd w:id="2"/>
    <w:p w14:paraId="3D3CD837" w14:textId="77777777" w:rsidR="000E36EA" w:rsidRPr="00D664D5" w:rsidRDefault="000E36EA" w:rsidP="002638AC">
      <w:pPr>
        <w:pStyle w:val="Heading1"/>
        <w:pageBreakBefore/>
      </w:pPr>
      <w:r w:rsidRPr="00D664D5">
        <w:lastRenderedPageBreak/>
        <w:t>DRAFT Decision</w:t>
      </w:r>
    </w:p>
    <w:p w14:paraId="623F954A" w14:textId="77777777" w:rsidR="000E36EA" w:rsidRPr="00D664D5" w:rsidRDefault="000E36EA" w:rsidP="002638AC">
      <w:pPr>
        <w:pStyle w:val="Heading2"/>
      </w:pPr>
      <w:bookmarkStart w:id="3" w:name="_DRAFT_RESOLUTION_4.2/1_(EC-64)_-_PU"/>
      <w:bookmarkStart w:id="4" w:name="_DRAFT_RESOLUTION_X.X/1"/>
      <w:bookmarkStart w:id="5" w:name="_Toc319327010"/>
      <w:bookmarkStart w:id="6" w:name="Text6"/>
      <w:bookmarkEnd w:id="3"/>
      <w:bookmarkEnd w:id="4"/>
      <w:r w:rsidRPr="00D664D5">
        <w:t>Draft Decision 4.5(2)/1 (SERCOM-3)</w:t>
      </w:r>
    </w:p>
    <w:p w14:paraId="3C4F1385" w14:textId="77777777" w:rsidR="000E36EA" w:rsidRPr="00D664D5" w:rsidRDefault="000E36EA" w:rsidP="00CB34A1">
      <w:pPr>
        <w:pStyle w:val="Heading1"/>
        <w:spacing w:before="0" w:after="0"/>
        <w:jc w:val="left"/>
        <w:rPr>
          <w:caps w:val="0"/>
          <w:kern w:val="0"/>
          <w:sz w:val="20"/>
          <w:szCs w:val="20"/>
        </w:rPr>
      </w:pPr>
      <w:bookmarkStart w:id="7" w:name="_Title_of_the"/>
      <w:bookmarkStart w:id="8" w:name="_Hlk157003577"/>
      <w:bookmarkEnd w:id="5"/>
      <w:bookmarkEnd w:id="6"/>
      <w:bookmarkEnd w:id="7"/>
      <w:r w:rsidRPr="00D664D5">
        <w:rPr>
          <w:caps w:val="0"/>
          <w:kern w:val="0"/>
          <w:sz w:val="20"/>
          <w:szCs w:val="20"/>
        </w:rPr>
        <w:t>SERCOM priority activities in support of the EW4All initiative</w:t>
      </w:r>
      <w:bookmarkEnd w:id="8"/>
    </w:p>
    <w:p w14:paraId="40ACB4C6" w14:textId="77777777" w:rsidR="000E36EA" w:rsidRPr="00D664D5" w:rsidRDefault="000E36EA" w:rsidP="002509D0">
      <w:pPr>
        <w:pStyle w:val="WMOBodyText"/>
        <w:spacing w:after="120"/>
      </w:pPr>
      <w:r w:rsidRPr="00D664D5">
        <w:rPr>
          <w:b/>
          <w:bCs/>
        </w:rPr>
        <w:t>The Commission for Weather, Climate, Hydrological, Marine and Related Environmental Services and Applications decides:</w:t>
      </w:r>
    </w:p>
    <w:p w14:paraId="3C9FF981" w14:textId="58DBBB01" w:rsidR="000E36EA" w:rsidRPr="00D664D5" w:rsidRDefault="000E36EA" w:rsidP="004B1F25">
      <w:pPr>
        <w:pStyle w:val="WMOBodyText"/>
        <w:spacing w:after="120"/>
        <w:ind w:left="567" w:hanging="567"/>
      </w:pPr>
      <w:r w:rsidRPr="00D664D5">
        <w:t>(1)</w:t>
      </w:r>
      <w:r w:rsidRPr="00D664D5">
        <w:tab/>
        <w:t xml:space="preserve">To note that SERCOM has been engaged in discussions with the Regional Associations to develop a better understanding of SERCOM activities with the highest priority in supporting the implementation of the EW4All initiative. The outcomes of these discussions were presented to the Technical Coordination Committee (TCC) on 21 February 2024 and focused on the most common hazard related themes highlighted by Members in support of the EW4All; </w:t>
      </w:r>
    </w:p>
    <w:p w14:paraId="6033A114" w14:textId="00A20203" w:rsidR="000E36EA" w:rsidRPr="00D664D5" w:rsidRDefault="000E36EA" w:rsidP="00821E55">
      <w:pPr>
        <w:spacing w:before="240" w:after="120"/>
        <w:ind w:left="567" w:hanging="567"/>
        <w:rPr>
          <w:rFonts w:eastAsia="Verdana" w:cs="Verdana"/>
          <w:lang w:eastAsia="zh-TW"/>
        </w:rPr>
      </w:pPr>
      <w:r w:rsidRPr="00D664D5">
        <w:rPr>
          <w:rFonts w:eastAsia="Verdana" w:cs="Verdana"/>
          <w:lang w:eastAsia="zh-TW"/>
        </w:rPr>
        <w:t>(2)</w:t>
      </w:r>
      <w:r w:rsidRPr="00D664D5">
        <w:rPr>
          <w:rFonts w:eastAsia="Verdana" w:cs="Verdana"/>
          <w:lang w:eastAsia="zh-TW"/>
        </w:rPr>
        <w:tab/>
        <w:t xml:space="preserve">To recognize that the hazard related themes presented to the TCC and provided in </w:t>
      </w:r>
      <w:hyperlink r:id="rId12" w:history="1">
        <w:r w:rsidRPr="00D664D5">
          <w:rPr>
            <w:rStyle w:val="Hyperlink"/>
            <w:rFonts w:eastAsia="Verdana" w:cs="Verdana"/>
            <w:lang w:eastAsia="zh-TW"/>
          </w:rPr>
          <w:t>SERCOM-3/INF 4.5(2)</w:t>
        </w:r>
      </w:hyperlink>
      <w:r w:rsidRPr="00D664D5">
        <w:rPr>
          <w:rFonts w:eastAsia="Verdana" w:cs="Verdana"/>
          <w:lang w:eastAsia="zh-TW"/>
        </w:rPr>
        <w:t>, should not be viewed as exhaustive and that there are many other priority activities that are, or will be, conducted by Members in order to achieve the successful delivery of EW4All;</w:t>
      </w:r>
    </w:p>
    <w:p w14:paraId="37B76697" w14:textId="6233EF1A" w:rsidR="000E36EA" w:rsidRPr="00D664D5" w:rsidRDefault="000E36EA" w:rsidP="004B1F25">
      <w:pPr>
        <w:pStyle w:val="WMOBodyText"/>
        <w:spacing w:after="120"/>
        <w:ind w:left="567" w:hanging="567"/>
      </w:pPr>
      <w:r w:rsidRPr="00D664D5">
        <w:t>(3)</w:t>
      </w:r>
      <w:r w:rsidRPr="00D664D5">
        <w:tab/>
        <w:t xml:space="preserve">To acknowledge that a more complete picture of activities is contained within the Work Programme of SERCOM as detailed in </w:t>
      </w:r>
      <w:hyperlink r:id="rId13" w:history="1">
        <w:r w:rsidRPr="00D664D5">
          <w:rPr>
            <w:rStyle w:val="Hyperlink"/>
          </w:rPr>
          <w:t>SERCOM-3/Doc. 5.1</w:t>
        </w:r>
      </w:hyperlink>
      <w:r w:rsidRPr="00D664D5">
        <w:t xml:space="preserve">; </w:t>
      </w:r>
    </w:p>
    <w:p w14:paraId="11E77F08" w14:textId="77777777" w:rsidR="000E36EA" w:rsidRPr="00D664D5" w:rsidRDefault="000E36EA" w:rsidP="004B1F25">
      <w:pPr>
        <w:pStyle w:val="WMOBodyText"/>
        <w:spacing w:after="120"/>
        <w:ind w:left="567" w:hanging="567"/>
      </w:pPr>
      <w:r w:rsidRPr="00D664D5">
        <w:t>(4)</w:t>
      </w:r>
      <w:r w:rsidRPr="00D664D5">
        <w:tab/>
      </w:r>
      <w:r w:rsidRPr="003815AE">
        <w:t>To note</w:t>
      </w:r>
      <w:r w:rsidRPr="00D664D5">
        <w:t xml:space="preserve"> the “zero draft version” of the wider Implementation Plan for WMO contributions to EW4All initiative provided in </w:t>
      </w:r>
      <w:hyperlink r:id="rId14" w:history="1">
        <w:r w:rsidRPr="00D664D5">
          <w:rPr>
            <w:rStyle w:val="Hyperlink"/>
          </w:rPr>
          <w:t>SERCOM-3/INF 4.5(2)</w:t>
        </w:r>
      </w:hyperlink>
      <w:r w:rsidRPr="00D664D5">
        <w:t>, to be further developed for consideration by EC-78;</w:t>
      </w:r>
    </w:p>
    <w:p w14:paraId="79011704" w14:textId="7D689342" w:rsidR="000E36EA" w:rsidRPr="00D664D5" w:rsidRDefault="000E36EA" w:rsidP="004B1F25">
      <w:pPr>
        <w:pStyle w:val="WMOBodyText"/>
        <w:spacing w:after="120"/>
        <w:ind w:left="567" w:hanging="567"/>
      </w:pPr>
      <w:r w:rsidRPr="00D664D5">
        <w:t>(5)</w:t>
      </w:r>
      <w:r w:rsidRPr="00D664D5">
        <w:tab/>
        <w:t>To request SERCOM’s subsidiary bodies to focus on the activities that have been identified as a technical component of the WMO contribution to the EW4All initiative under the SERCOM Work Programme, including the ongoing development of the WMO Catalogue of Hazardous Events (WMO CHE);</w:t>
      </w:r>
    </w:p>
    <w:p w14:paraId="39DCEEBD" w14:textId="2DB179FC" w:rsidR="000E36EA" w:rsidRPr="00D664D5" w:rsidRDefault="000E36EA" w:rsidP="004B1F25">
      <w:pPr>
        <w:spacing w:before="240" w:after="120"/>
        <w:ind w:left="567" w:hanging="567"/>
        <w:rPr>
          <w:rFonts w:eastAsia="Verdana" w:cs="Verdana"/>
          <w:lang w:eastAsia="zh-TW"/>
        </w:rPr>
      </w:pPr>
      <w:r w:rsidRPr="00D664D5">
        <w:rPr>
          <w:rFonts w:eastAsia="Verdana" w:cs="Verdana"/>
          <w:lang w:eastAsia="zh-TW"/>
        </w:rPr>
        <w:t>(6)</w:t>
      </w:r>
      <w:r w:rsidRPr="00D664D5">
        <w:rPr>
          <w:rFonts w:eastAsia="Verdana" w:cs="Verdana"/>
          <w:lang w:eastAsia="zh-TW"/>
        </w:rPr>
        <w:tab/>
        <w:t xml:space="preserve">To request SERCOM’s subsidiary bodies to refer to </w:t>
      </w:r>
      <w:r w:rsidRPr="000E36EA">
        <w:rPr>
          <w:rFonts w:eastAsia="Verdana" w:cs="Verdana"/>
          <w:i/>
          <w:iCs/>
          <w:lang w:eastAsia="zh-TW"/>
        </w:rPr>
        <w:t>[Secretariat]</w:t>
      </w:r>
      <w:r w:rsidRPr="00D664D5">
        <w:rPr>
          <w:rFonts w:eastAsia="Verdana" w:cs="Verdana"/>
          <w:lang w:eastAsia="zh-TW"/>
        </w:rPr>
        <w:t xml:space="preserve"> the WMO Implementation Plan for EW4All to guide the future development of SERCOM’s contributions to EW4All, recognizing that the EW4All initiative, due to its complexity, many stakeholders and short timelines, demands an agile approach to implementation;</w:t>
      </w:r>
    </w:p>
    <w:p w14:paraId="6BBF8CEB" w14:textId="0CA17AF0" w:rsidR="000E36EA" w:rsidRPr="00D664D5" w:rsidRDefault="000E36EA" w:rsidP="004B1F25">
      <w:pPr>
        <w:pStyle w:val="WMOBodyText"/>
        <w:spacing w:after="120"/>
        <w:ind w:left="567" w:hanging="567"/>
      </w:pPr>
      <w:r w:rsidRPr="00D664D5">
        <w:t>(7)</w:t>
      </w:r>
      <w:r w:rsidRPr="00D664D5">
        <w:tab/>
        <w:t xml:space="preserve">To request the Standing Committee on Disaster Risk Reduction and Early Warning </w:t>
      </w:r>
      <w:r w:rsidRPr="000E36EA">
        <w:rPr>
          <w:i/>
          <w:iCs/>
        </w:rPr>
        <w:t>[Czechia]</w:t>
      </w:r>
      <w:r w:rsidRPr="00D664D5">
        <w:t xml:space="preserve"> Services (SC</w:t>
      </w:r>
      <w:r w:rsidRPr="00D664D5">
        <w:noBreakHyphen/>
        <w:t>DRR) to coordinate the implementation of priority activities with the relevant SERCOM subsidiary bodies, under the guidance of the Executive Council Technical Coordination Committee.</w:t>
      </w:r>
    </w:p>
    <w:p w14:paraId="2E8DFF6B" w14:textId="77777777" w:rsidR="000E36EA" w:rsidRPr="00D664D5" w:rsidRDefault="000E36EA" w:rsidP="00BA4B08">
      <w:pPr>
        <w:spacing w:before="240" w:after="120"/>
      </w:pPr>
      <w:r w:rsidRPr="00D664D5">
        <w:t xml:space="preserve">See </w:t>
      </w:r>
      <w:hyperlink r:id="rId15" w:history="1">
        <w:r w:rsidRPr="00D664D5">
          <w:rPr>
            <w:rStyle w:val="Hyperlink"/>
          </w:rPr>
          <w:t>SERCOM-3/INF. 4.5(2)</w:t>
        </w:r>
      </w:hyperlink>
      <w:r w:rsidRPr="00D664D5">
        <w:t xml:space="preserve"> for more information.</w:t>
      </w:r>
    </w:p>
    <w:p w14:paraId="188C8304" w14:textId="77777777" w:rsidR="000E36EA" w:rsidRPr="00D664D5" w:rsidRDefault="000E36EA" w:rsidP="002509D0">
      <w:pPr>
        <w:spacing w:before="240" w:after="120"/>
      </w:pPr>
      <w:r w:rsidRPr="00D664D5">
        <w:t>___________</w:t>
      </w:r>
    </w:p>
    <w:p w14:paraId="618AED71" w14:textId="77777777" w:rsidR="000E36EA" w:rsidRPr="00D664D5" w:rsidRDefault="000E36EA" w:rsidP="002509D0">
      <w:pPr>
        <w:spacing w:before="240" w:after="120"/>
      </w:pPr>
      <w:r w:rsidRPr="00D664D5">
        <w:t>Decision justification:</w:t>
      </w:r>
      <w:r w:rsidRPr="00D664D5">
        <w:tab/>
      </w:r>
    </w:p>
    <w:p w14:paraId="29C402B6" w14:textId="77777777" w:rsidR="000E36EA" w:rsidRPr="00D664D5" w:rsidRDefault="002F364C" w:rsidP="006D7048">
      <w:pPr>
        <w:pStyle w:val="WMOBodyText"/>
        <w:tabs>
          <w:tab w:val="left" w:pos="1134"/>
        </w:tabs>
      </w:pPr>
      <w:hyperlink r:id="rId16" w:anchor="page=62&amp;viewer=picture&amp;o=bookmark&amp;n=0&amp;q=" w:history="1">
        <w:r w:rsidR="000E36EA" w:rsidRPr="00D664D5">
          <w:rPr>
            <w:rStyle w:val="Hyperlink"/>
          </w:rPr>
          <w:t>Resolution 4 (Cg-19)</w:t>
        </w:r>
      </w:hyperlink>
      <w:r w:rsidR="000E36EA" w:rsidRPr="00D664D5">
        <w:t xml:space="preserve"> – United Nations Early Warning for All Initiative – requesting the technical commissions to identify high priority activities to address the urgent needs of Members in building effective multi-hazard early warning systems for the next financial period.</w:t>
      </w:r>
    </w:p>
    <w:p w14:paraId="5FA8C0DB" w14:textId="77777777" w:rsidR="000E36EA" w:rsidRPr="00D664D5" w:rsidRDefault="002F364C" w:rsidP="007B59D5">
      <w:pPr>
        <w:pStyle w:val="WMOBodyText"/>
        <w:tabs>
          <w:tab w:val="left" w:pos="1134"/>
        </w:tabs>
      </w:pPr>
      <w:hyperlink r:id="rId17" w:anchor="page=9&amp;viewer=picture&amp;o=&amp;n=0&amp;q=" w:history="1">
        <w:r w:rsidR="000E36EA" w:rsidRPr="00D664D5">
          <w:rPr>
            <w:rStyle w:val="Hyperlink"/>
          </w:rPr>
          <w:t>Resolution 1 (EC-77)</w:t>
        </w:r>
      </w:hyperlink>
      <w:r w:rsidR="000E36EA" w:rsidRPr="00D664D5">
        <w:t xml:space="preserve"> – WMO Contribution to the Early Warning for All Initiative, requesting the Regional Associations, Technical Commissions and Research Board, under the guidance of the Executive Council, to consolidate all their relevant activities under the EW4All umbrella.</w:t>
      </w:r>
    </w:p>
    <w:p w14:paraId="67FB68FF" w14:textId="77777777" w:rsidR="000E36EA" w:rsidRPr="00D664D5" w:rsidRDefault="000E36EA" w:rsidP="007B59D5">
      <w:pPr>
        <w:pStyle w:val="WMOBodyText"/>
        <w:tabs>
          <w:tab w:val="left" w:pos="1134"/>
        </w:tabs>
      </w:pPr>
      <w:r w:rsidRPr="00D664D5">
        <w:lastRenderedPageBreak/>
        <w:t>The first EC Technical Coordination Committee meeting (TCC-1 (2023)) was informed of an initial tentative list of priority activities of the Technical Commissions to be included in the work programmes of the technical commissions in relation to proposed priority hazards. TCC also recommended with reference to Early Warnings for All (EW4All) initiative that a finalized consolidated list of priority activities be finalized as soon as possible, in view of the approval of the work programmes to be adopted at the next sessions of the two technical commissions. This consolidated list reflects contributions from Regional Associations and has been based on a consolidated list of ongoing or planned activities under the technical commissions’ and Research Board’s subsidiary bodies.</w:t>
      </w:r>
    </w:p>
    <w:p w14:paraId="32F7FDDE" w14:textId="12FD6012" w:rsidR="000E36EA" w:rsidRPr="00D664D5" w:rsidRDefault="000E36EA" w:rsidP="00CB34A1">
      <w:pPr>
        <w:pStyle w:val="WMOBodyText"/>
        <w:tabs>
          <w:tab w:val="left" w:pos="1134"/>
        </w:tabs>
      </w:pPr>
      <w:r w:rsidRPr="00D664D5">
        <w:t>SERCOM’s contributions to the EW4All initiative will require enhanced coordination and collaboration with other relevant WMO bodies. The decision on proposed priority activities is considered to be a significant step in that direction</w:t>
      </w:r>
      <w:r w:rsidRPr="00D664D5">
        <w:rPr>
          <w:rFonts w:eastAsia="Times New Roman"/>
          <w:lang w:eastAsia="zh-CN"/>
        </w:rPr>
        <w:t>, as the list of priority activities will be included in the wider Implementation Plan for WMO’s contribution to EW4All initiative once finalized.</w:t>
      </w:r>
    </w:p>
    <w:p w14:paraId="6ED2F175" w14:textId="77777777" w:rsidR="000E36EA" w:rsidRPr="00D664D5" w:rsidRDefault="000E36EA" w:rsidP="009B7209">
      <w:pPr>
        <w:tabs>
          <w:tab w:val="clear" w:pos="1134"/>
        </w:tabs>
        <w:spacing w:before="720"/>
        <w:jc w:val="center"/>
      </w:pPr>
      <w:r w:rsidRPr="00D664D5">
        <w:t>________________</w:t>
      </w:r>
      <w:bookmarkEnd w:id="0"/>
    </w:p>
    <w:p w14:paraId="075580AF" w14:textId="0337D226" w:rsidR="00C66135" w:rsidRDefault="00C66135">
      <w:pPr>
        <w:tabs>
          <w:tab w:val="clear" w:pos="1134"/>
        </w:tabs>
        <w:jc w:val="left"/>
        <w:rPr>
          <w:rFonts w:eastAsia="Verdana" w:cs="Verdana"/>
        </w:rPr>
      </w:pPr>
    </w:p>
    <w:p w14:paraId="52EE6BEF" w14:textId="77777777" w:rsidR="007B626D" w:rsidRPr="007B626D" w:rsidRDefault="007B626D" w:rsidP="007B626D">
      <w:pPr>
        <w:pStyle w:val="WMOBodyText"/>
        <w:rPr>
          <w:lang w:eastAsia="en-US"/>
        </w:rPr>
      </w:pPr>
    </w:p>
    <w:sectPr w:rsidR="007B626D" w:rsidRPr="007B626D" w:rsidSect="0020095E">
      <w:headerReference w:type="even" r:id="rId18"/>
      <w:headerReference w:type="default" r:id="rId19"/>
      <w:headerReference w:type="first" r:id="rId20"/>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C2873" w14:textId="77777777" w:rsidR="00FE6459" w:rsidRDefault="00FE6459">
      <w:r>
        <w:separator/>
      </w:r>
    </w:p>
    <w:p w14:paraId="3AB89214" w14:textId="77777777" w:rsidR="00FE6459" w:rsidRDefault="00FE6459"/>
    <w:p w14:paraId="55C8DBFC" w14:textId="77777777" w:rsidR="00FE6459" w:rsidRDefault="00FE6459"/>
  </w:endnote>
  <w:endnote w:type="continuationSeparator" w:id="0">
    <w:p w14:paraId="0C3D8077" w14:textId="77777777" w:rsidR="00FE6459" w:rsidRDefault="00FE6459">
      <w:r>
        <w:continuationSeparator/>
      </w:r>
    </w:p>
    <w:p w14:paraId="2E75FFDE" w14:textId="77777777" w:rsidR="00FE6459" w:rsidRDefault="00FE6459"/>
    <w:p w14:paraId="7FE5A8AF" w14:textId="77777777" w:rsidR="00FE6459" w:rsidRDefault="00FE6459"/>
  </w:endnote>
  <w:endnote w:type="continuationNotice" w:id="1">
    <w:p w14:paraId="194AD749" w14:textId="77777777" w:rsidR="00FE6459" w:rsidRDefault="00FE6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4F891" w14:textId="77777777" w:rsidR="00FE6459" w:rsidRDefault="00FE6459">
      <w:r>
        <w:separator/>
      </w:r>
    </w:p>
  </w:footnote>
  <w:footnote w:type="continuationSeparator" w:id="0">
    <w:p w14:paraId="1A383E26" w14:textId="77777777" w:rsidR="00FE6459" w:rsidRDefault="00FE6459">
      <w:r>
        <w:continuationSeparator/>
      </w:r>
    </w:p>
    <w:p w14:paraId="7AB4E79B" w14:textId="77777777" w:rsidR="00FE6459" w:rsidRDefault="00FE6459"/>
    <w:p w14:paraId="0926212B" w14:textId="77777777" w:rsidR="00FE6459" w:rsidRDefault="00FE6459"/>
  </w:footnote>
  <w:footnote w:type="continuationNotice" w:id="1">
    <w:p w14:paraId="3E4599F1" w14:textId="77777777" w:rsidR="00FE6459" w:rsidRDefault="00FE64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5FD53" w14:textId="77777777" w:rsidR="00D4646E" w:rsidRDefault="002F364C">
    <w:pPr>
      <w:pStyle w:val="Header"/>
    </w:pPr>
    <w:r>
      <w:rPr>
        <w:noProof/>
      </w:rPr>
      <w:pict w14:anchorId="12E40E5B">
        <v:shapetype id="_x0000_m104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01A7D7C6">
        <v:shape id="_x0000_s1025" type="#_x0000_m1041" style="position:absolute;left:0;text-align:left;margin-left:0;margin-top:0;width:595.3pt;height:550pt;z-index:-25165414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315B5EF0" w14:textId="77777777" w:rsidR="00F025B0" w:rsidRDefault="00F025B0"/>
  <w:p w14:paraId="555AC4C5" w14:textId="77777777" w:rsidR="00D4646E" w:rsidRDefault="002F364C">
    <w:pPr>
      <w:pStyle w:val="Header"/>
    </w:pPr>
    <w:r>
      <w:rPr>
        <w:noProof/>
      </w:rPr>
      <w:pict w14:anchorId="163BA385">
        <v:shapetype id="_x0000_m104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662A0005">
        <v:shape id="_x0000_s1027" type="#_x0000_m1040" style="position:absolute;left:0;text-align:left;margin-left:0;margin-top:0;width:595.3pt;height:550pt;z-index:-25165516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36A43A3B" w14:textId="77777777" w:rsidR="00F025B0" w:rsidRDefault="00F025B0"/>
  <w:p w14:paraId="49F7A3C1" w14:textId="77777777" w:rsidR="00D4646E" w:rsidRDefault="002F364C">
    <w:pPr>
      <w:pStyle w:val="Header"/>
    </w:pPr>
    <w:r>
      <w:rPr>
        <w:noProof/>
      </w:rPr>
      <w:pict w14:anchorId="3C51F10A">
        <v:shapetype id="_x0000_m103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3A4487D6">
        <v:shape id="WordPictureWatermark835936646" o:spid="_x0000_s1029" type="#_x0000_m1039" style="position:absolute;left:0;text-align:left;margin-left:0;margin-top:0;width:595.3pt;height:550pt;z-index:-25165619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05AF" w14:textId="046BC9B6" w:rsidR="00A432CD" w:rsidRDefault="007B626D" w:rsidP="00B72444">
    <w:pPr>
      <w:pStyle w:val="Header"/>
    </w:pPr>
    <w:r>
      <w:t>EC-78/INF. 3.1(</w:t>
    </w:r>
    <w:r w:rsidR="002F364C">
      <w:t>1.bis</w:t>
    </w:r>
    <w:r>
      <w:t>)</w:t>
    </w:r>
    <w:r w:rsidR="00A432CD" w:rsidRPr="00C2459D">
      <w:t xml:space="preserve">, p. </w:t>
    </w:r>
    <w:r w:rsidR="00A432CD" w:rsidRPr="00C2459D">
      <w:rPr>
        <w:rStyle w:val="PageNumber"/>
      </w:rPr>
      <w:fldChar w:fldCharType="begin"/>
    </w:r>
    <w:r w:rsidR="00A432CD" w:rsidRPr="00C2459D">
      <w:rPr>
        <w:rStyle w:val="PageNumber"/>
      </w:rPr>
      <w:instrText xml:space="preserve"> PAGE </w:instrText>
    </w:r>
    <w:r w:rsidR="00A432CD" w:rsidRPr="00C2459D">
      <w:rPr>
        <w:rStyle w:val="PageNumber"/>
      </w:rPr>
      <w:fldChar w:fldCharType="separate"/>
    </w:r>
    <w:r w:rsidR="00A432CD">
      <w:rPr>
        <w:rStyle w:val="PageNumber"/>
        <w:noProof/>
      </w:rPr>
      <w:t>6</w:t>
    </w:r>
    <w:r w:rsidR="00A432CD" w:rsidRPr="00C2459D">
      <w:rPr>
        <w:rStyle w:val="PageNumber"/>
      </w:rPr>
      <w:fldChar w:fldCharType="end"/>
    </w:r>
    <w:r w:rsidR="002F364C">
      <w:pict w14:anchorId="0C5CD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0;margin-top:0;width:50pt;height:50pt;z-index:251656192;visibility:hidden;mso-position-horizontal-relative:text;mso-position-vertical-relative:text">
          <v:path gradientshapeok="f"/>
          <o:lock v:ext="edit" selection="t"/>
        </v:shape>
      </w:pict>
    </w:r>
    <w:r w:rsidR="002F364C">
      <w:pict w14:anchorId="642F9639">
        <v:shape id="_x0000_s1036" type="#_x0000_t75" style="position:absolute;left:0;text-align:left;margin-left:0;margin-top:0;width:50pt;height:50pt;z-index:251657216;visibility:hidden;mso-position-horizontal-relative:text;mso-position-vertical-relative:text">
          <v:path gradientshapeok="f"/>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B63F" w14:textId="62FA0BA4" w:rsidR="00D4646E" w:rsidRDefault="002F364C">
    <w:pPr>
      <w:pStyle w:val="Header"/>
    </w:pPr>
    <w:r>
      <w:pict w14:anchorId="06505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0;margin-top:0;width:50pt;height:50pt;z-index:251658240;visibility:hidden">
          <v:path gradientshapeok="f"/>
          <o:lock v:ext="edit" selection="t"/>
        </v:shape>
      </w:pict>
    </w:r>
    <w:r>
      <w:pict w14:anchorId="3BB035E2">
        <v:shape id="_x0000_s1032" type="#_x0000_t75" style="position:absolute;left:0;text-align:left;margin-left:0;margin-top:0;width:50pt;height:50pt;z-index:251659264;visibility:hidden">
          <v:path gradientshapeok="f"/>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5CA9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D41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5C74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1A8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AEDC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28F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D44C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0A7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C459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D2E6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062A1E7D"/>
    <w:multiLevelType w:val="hybridMultilevel"/>
    <w:tmpl w:val="C2D86E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25E18D4"/>
    <w:multiLevelType w:val="hybridMultilevel"/>
    <w:tmpl w:val="62E2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2" w15:restartNumberingAfterBreak="0">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4" w15:restartNumberingAfterBreak="0">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F026439"/>
    <w:multiLevelType w:val="hybridMultilevel"/>
    <w:tmpl w:val="42D2BD44"/>
    <w:lvl w:ilvl="0" w:tplc="797C27D0">
      <w:start w:val="1"/>
      <w:numFmt w:val="decimal"/>
      <w:lvlText w:val="(%1)"/>
      <w:lvlJc w:val="left"/>
      <w:pPr>
        <w:ind w:left="720" w:hanging="360"/>
      </w:pPr>
      <w:rPr>
        <w:rFonts w:hint="default"/>
      </w:rPr>
    </w:lvl>
    <w:lvl w:ilvl="1" w:tplc="5196696A">
      <w:start w:val="1"/>
      <w:numFmt w:val="lowerRoman"/>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7" w15:restartNumberingAfterBreak="0">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1F07044"/>
    <w:multiLevelType w:val="hybridMultilevel"/>
    <w:tmpl w:val="4C76DEBE"/>
    <w:lvl w:ilvl="0" w:tplc="9CA035CE">
      <w:start w:val="1"/>
      <w:numFmt w:val="lowerLetter"/>
      <w:lvlText w:val="(%1)"/>
      <w:lvlJc w:val="left"/>
      <w:pPr>
        <w:ind w:left="1128" w:hanging="8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 w15:restartNumberingAfterBreak="0">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59390715">
    <w:abstractNumId w:val="30"/>
  </w:num>
  <w:num w:numId="2" w16cid:durableId="1947811521">
    <w:abstractNumId w:val="45"/>
  </w:num>
  <w:num w:numId="3" w16cid:durableId="957833695">
    <w:abstractNumId w:val="28"/>
  </w:num>
  <w:num w:numId="4" w16cid:durableId="968783429">
    <w:abstractNumId w:val="37"/>
  </w:num>
  <w:num w:numId="5" w16cid:durableId="1172719492">
    <w:abstractNumId w:val="18"/>
  </w:num>
  <w:num w:numId="6" w16cid:durableId="871111230">
    <w:abstractNumId w:val="23"/>
  </w:num>
  <w:num w:numId="7" w16cid:durableId="444038620">
    <w:abstractNumId w:val="19"/>
  </w:num>
  <w:num w:numId="8" w16cid:durableId="1023558460">
    <w:abstractNumId w:val="31"/>
  </w:num>
  <w:num w:numId="9" w16cid:durableId="232200402">
    <w:abstractNumId w:val="22"/>
  </w:num>
  <w:num w:numId="10" w16cid:durableId="1165822976">
    <w:abstractNumId w:val="21"/>
  </w:num>
  <w:num w:numId="11" w16cid:durableId="743069636">
    <w:abstractNumId w:val="36"/>
  </w:num>
  <w:num w:numId="12" w16cid:durableId="311106282">
    <w:abstractNumId w:val="12"/>
  </w:num>
  <w:num w:numId="13" w16cid:durableId="1415858570">
    <w:abstractNumId w:val="26"/>
  </w:num>
  <w:num w:numId="14" w16cid:durableId="1330016602">
    <w:abstractNumId w:val="41"/>
  </w:num>
  <w:num w:numId="15" w16cid:durableId="1578437121">
    <w:abstractNumId w:val="20"/>
  </w:num>
  <w:num w:numId="16" w16cid:durableId="1254971912">
    <w:abstractNumId w:val="9"/>
  </w:num>
  <w:num w:numId="17" w16cid:durableId="681207837">
    <w:abstractNumId w:val="7"/>
  </w:num>
  <w:num w:numId="18" w16cid:durableId="2122650094">
    <w:abstractNumId w:val="6"/>
  </w:num>
  <w:num w:numId="19" w16cid:durableId="629550763">
    <w:abstractNumId w:val="5"/>
  </w:num>
  <w:num w:numId="20" w16cid:durableId="209348721">
    <w:abstractNumId w:val="4"/>
  </w:num>
  <w:num w:numId="21" w16cid:durableId="1406416917">
    <w:abstractNumId w:val="8"/>
  </w:num>
  <w:num w:numId="22" w16cid:durableId="63652574">
    <w:abstractNumId w:val="3"/>
  </w:num>
  <w:num w:numId="23" w16cid:durableId="866068482">
    <w:abstractNumId w:val="2"/>
  </w:num>
  <w:num w:numId="24" w16cid:durableId="1175806965">
    <w:abstractNumId w:val="1"/>
  </w:num>
  <w:num w:numId="25" w16cid:durableId="1717468191">
    <w:abstractNumId w:val="0"/>
  </w:num>
  <w:num w:numId="26" w16cid:durableId="1295717875">
    <w:abstractNumId w:val="43"/>
  </w:num>
  <w:num w:numId="27" w16cid:durableId="981154153">
    <w:abstractNumId w:val="32"/>
  </w:num>
  <w:num w:numId="28" w16cid:durableId="433549528">
    <w:abstractNumId w:val="24"/>
  </w:num>
  <w:num w:numId="29" w16cid:durableId="1340351636">
    <w:abstractNumId w:val="33"/>
  </w:num>
  <w:num w:numId="30" w16cid:durableId="1982615580">
    <w:abstractNumId w:val="34"/>
  </w:num>
  <w:num w:numId="31" w16cid:durableId="1677540972">
    <w:abstractNumId w:val="15"/>
  </w:num>
  <w:num w:numId="32" w16cid:durableId="1759134454">
    <w:abstractNumId w:val="40"/>
  </w:num>
  <w:num w:numId="33" w16cid:durableId="17509296">
    <w:abstractNumId w:val="38"/>
  </w:num>
  <w:num w:numId="34" w16cid:durableId="1173759437">
    <w:abstractNumId w:val="25"/>
  </w:num>
  <w:num w:numId="35" w16cid:durableId="1719015953">
    <w:abstractNumId w:val="27"/>
  </w:num>
  <w:num w:numId="36" w16cid:durableId="1718235807">
    <w:abstractNumId w:val="44"/>
  </w:num>
  <w:num w:numId="37" w16cid:durableId="1186364771">
    <w:abstractNumId w:val="35"/>
  </w:num>
  <w:num w:numId="38" w16cid:durableId="48847439">
    <w:abstractNumId w:val="13"/>
  </w:num>
  <w:num w:numId="39" w16cid:durableId="526020190">
    <w:abstractNumId w:val="14"/>
  </w:num>
  <w:num w:numId="40" w16cid:durableId="1029066223">
    <w:abstractNumId w:val="16"/>
  </w:num>
  <w:num w:numId="41" w16cid:durableId="1108429133">
    <w:abstractNumId w:val="10"/>
  </w:num>
  <w:num w:numId="42" w16cid:durableId="1761101224">
    <w:abstractNumId w:val="42"/>
  </w:num>
  <w:num w:numId="43" w16cid:durableId="592015029">
    <w:abstractNumId w:val="17"/>
  </w:num>
  <w:num w:numId="44" w16cid:durableId="1542397698">
    <w:abstractNumId w:val="29"/>
  </w:num>
  <w:num w:numId="45" w16cid:durableId="803498138">
    <w:abstractNumId w:val="39"/>
  </w:num>
  <w:num w:numId="46" w16cid:durableId="10746686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26D"/>
    <w:rsid w:val="00005301"/>
    <w:rsid w:val="000133EE"/>
    <w:rsid w:val="00017F7F"/>
    <w:rsid w:val="000206A8"/>
    <w:rsid w:val="00027205"/>
    <w:rsid w:val="0003137A"/>
    <w:rsid w:val="00041171"/>
    <w:rsid w:val="00041727"/>
    <w:rsid w:val="0004226F"/>
    <w:rsid w:val="00050F8E"/>
    <w:rsid w:val="000518BB"/>
    <w:rsid w:val="00056FD4"/>
    <w:rsid w:val="000573AD"/>
    <w:rsid w:val="0006123B"/>
    <w:rsid w:val="00064F6B"/>
    <w:rsid w:val="00072F17"/>
    <w:rsid w:val="000731AA"/>
    <w:rsid w:val="000806D8"/>
    <w:rsid w:val="00082C80"/>
    <w:rsid w:val="00083847"/>
    <w:rsid w:val="00083C36"/>
    <w:rsid w:val="00084D58"/>
    <w:rsid w:val="00092CAE"/>
    <w:rsid w:val="00095E48"/>
    <w:rsid w:val="000A184E"/>
    <w:rsid w:val="000A4F1C"/>
    <w:rsid w:val="000A69BF"/>
    <w:rsid w:val="000C225A"/>
    <w:rsid w:val="000C6781"/>
    <w:rsid w:val="000D0753"/>
    <w:rsid w:val="000E36EA"/>
    <w:rsid w:val="000E3B9A"/>
    <w:rsid w:val="000F5E49"/>
    <w:rsid w:val="000F7A87"/>
    <w:rsid w:val="00102EAE"/>
    <w:rsid w:val="001047DC"/>
    <w:rsid w:val="00105D2E"/>
    <w:rsid w:val="00111BFD"/>
    <w:rsid w:val="0011498B"/>
    <w:rsid w:val="00120147"/>
    <w:rsid w:val="00123140"/>
    <w:rsid w:val="00123D94"/>
    <w:rsid w:val="00130BBC"/>
    <w:rsid w:val="00133D13"/>
    <w:rsid w:val="00150DBD"/>
    <w:rsid w:val="00154EF7"/>
    <w:rsid w:val="00156F9B"/>
    <w:rsid w:val="00163BA3"/>
    <w:rsid w:val="00166B31"/>
    <w:rsid w:val="00167D54"/>
    <w:rsid w:val="00176AB5"/>
    <w:rsid w:val="00180771"/>
    <w:rsid w:val="00190854"/>
    <w:rsid w:val="001923DE"/>
    <w:rsid w:val="001930A3"/>
    <w:rsid w:val="00196EB8"/>
    <w:rsid w:val="001A25F0"/>
    <w:rsid w:val="001A341E"/>
    <w:rsid w:val="001B0EA6"/>
    <w:rsid w:val="001B1CDF"/>
    <w:rsid w:val="001B2EC4"/>
    <w:rsid w:val="001B56F4"/>
    <w:rsid w:val="001C5462"/>
    <w:rsid w:val="001D265C"/>
    <w:rsid w:val="001D3062"/>
    <w:rsid w:val="001D3CFB"/>
    <w:rsid w:val="001D559B"/>
    <w:rsid w:val="001D6302"/>
    <w:rsid w:val="001E2C22"/>
    <w:rsid w:val="001E740C"/>
    <w:rsid w:val="001E7DD0"/>
    <w:rsid w:val="001F1BDA"/>
    <w:rsid w:val="001F3E4C"/>
    <w:rsid w:val="0020095E"/>
    <w:rsid w:val="00210BFE"/>
    <w:rsid w:val="00210D30"/>
    <w:rsid w:val="002204FD"/>
    <w:rsid w:val="00221020"/>
    <w:rsid w:val="00227029"/>
    <w:rsid w:val="002308B5"/>
    <w:rsid w:val="00233C0B"/>
    <w:rsid w:val="00234A34"/>
    <w:rsid w:val="0025255D"/>
    <w:rsid w:val="00255EE3"/>
    <w:rsid w:val="00256B3D"/>
    <w:rsid w:val="0026743C"/>
    <w:rsid w:val="00270480"/>
    <w:rsid w:val="00272189"/>
    <w:rsid w:val="002779AF"/>
    <w:rsid w:val="002823D8"/>
    <w:rsid w:val="0028531A"/>
    <w:rsid w:val="00285446"/>
    <w:rsid w:val="00290082"/>
    <w:rsid w:val="00295593"/>
    <w:rsid w:val="002A354F"/>
    <w:rsid w:val="002A386C"/>
    <w:rsid w:val="002A54D3"/>
    <w:rsid w:val="002B09DF"/>
    <w:rsid w:val="002B2D7F"/>
    <w:rsid w:val="002B540D"/>
    <w:rsid w:val="002B7A7E"/>
    <w:rsid w:val="002C30BC"/>
    <w:rsid w:val="002C5965"/>
    <w:rsid w:val="002C5E15"/>
    <w:rsid w:val="002C6A72"/>
    <w:rsid w:val="002C7A88"/>
    <w:rsid w:val="002C7AB9"/>
    <w:rsid w:val="002D232B"/>
    <w:rsid w:val="002D2759"/>
    <w:rsid w:val="002D5E00"/>
    <w:rsid w:val="002D6DAC"/>
    <w:rsid w:val="002E261D"/>
    <w:rsid w:val="002E3FAD"/>
    <w:rsid w:val="002E4E16"/>
    <w:rsid w:val="002F364C"/>
    <w:rsid w:val="002F6DAC"/>
    <w:rsid w:val="00301E8C"/>
    <w:rsid w:val="00307DDD"/>
    <w:rsid w:val="003143C9"/>
    <w:rsid w:val="003146E9"/>
    <w:rsid w:val="00314D5D"/>
    <w:rsid w:val="00320009"/>
    <w:rsid w:val="0032424A"/>
    <w:rsid w:val="003245D3"/>
    <w:rsid w:val="00330AA3"/>
    <w:rsid w:val="003314DF"/>
    <w:rsid w:val="00331584"/>
    <w:rsid w:val="00331964"/>
    <w:rsid w:val="00334987"/>
    <w:rsid w:val="00340C69"/>
    <w:rsid w:val="00342E34"/>
    <w:rsid w:val="0036535A"/>
    <w:rsid w:val="00371CF1"/>
    <w:rsid w:val="0037222D"/>
    <w:rsid w:val="00373128"/>
    <w:rsid w:val="003750C1"/>
    <w:rsid w:val="0038051E"/>
    <w:rsid w:val="00380AF7"/>
    <w:rsid w:val="00394A05"/>
    <w:rsid w:val="00397770"/>
    <w:rsid w:val="00397880"/>
    <w:rsid w:val="003A7016"/>
    <w:rsid w:val="003B0C08"/>
    <w:rsid w:val="003C17A5"/>
    <w:rsid w:val="003C1843"/>
    <w:rsid w:val="003C336B"/>
    <w:rsid w:val="003D1552"/>
    <w:rsid w:val="003E381F"/>
    <w:rsid w:val="003E4046"/>
    <w:rsid w:val="003F003A"/>
    <w:rsid w:val="003F125B"/>
    <w:rsid w:val="003F7B3F"/>
    <w:rsid w:val="004058AD"/>
    <w:rsid w:val="0041078D"/>
    <w:rsid w:val="0041464A"/>
    <w:rsid w:val="00416F97"/>
    <w:rsid w:val="00425173"/>
    <w:rsid w:val="0043039B"/>
    <w:rsid w:val="00432ED0"/>
    <w:rsid w:val="00436197"/>
    <w:rsid w:val="004423FE"/>
    <w:rsid w:val="00445C35"/>
    <w:rsid w:val="00451C0D"/>
    <w:rsid w:val="00454B41"/>
    <w:rsid w:val="0045663A"/>
    <w:rsid w:val="0046344E"/>
    <w:rsid w:val="004667E7"/>
    <w:rsid w:val="004672CF"/>
    <w:rsid w:val="00470DEF"/>
    <w:rsid w:val="00475797"/>
    <w:rsid w:val="00476D0A"/>
    <w:rsid w:val="00491024"/>
    <w:rsid w:val="0049253B"/>
    <w:rsid w:val="004A140B"/>
    <w:rsid w:val="004A4B47"/>
    <w:rsid w:val="004A7EDD"/>
    <w:rsid w:val="004B0EC9"/>
    <w:rsid w:val="004B7BAA"/>
    <w:rsid w:val="004C2DF7"/>
    <w:rsid w:val="004C4E0B"/>
    <w:rsid w:val="004D13F3"/>
    <w:rsid w:val="004D497E"/>
    <w:rsid w:val="004E4809"/>
    <w:rsid w:val="004E4CC3"/>
    <w:rsid w:val="004E5985"/>
    <w:rsid w:val="004E6352"/>
    <w:rsid w:val="004E6460"/>
    <w:rsid w:val="004F6B46"/>
    <w:rsid w:val="0050425E"/>
    <w:rsid w:val="00507E45"/>
    <w:rsid w:val="00511999"/>
    <w:rsid w:val="005145D6"/>
    <w:rsid w:val="00521EA5"/>
    <w:rsid w:val="00525B80"/>
    <w:rsid w:val="0053098F"/>
    <w:rsid w:val="00536B2E"/>
    <w:rsid w:val="00546D8E"/>
    <w:rsid w:val="00553738"/>
    <w:rsid w:val="00553F7E"/>
    <w:rsid w:val="00554A76"/>
    <w:rsid w:val="0056646F"/>
    <w:rsid w:val="00571AE1"/>
    <w:rsid w:val="00581B28"/>
    <w:rsid w:val="005859C2"/>
    <w:rsid w:val="00592267"/>
    <w:rsid w:val="0059421F"/>
    <w:rsid w:val="005A136D"/>
    <w:rsid w:val="005B0AE2"/>
    <w:rsid w:val="005B1F2C"/>
    <w:rsid w:val="005B5F3C"/>
    <w:rsid w:val="005C41F2"/>
    <w:rsid w:val="005D03D9"/>
    <w:rsid w:val="005D1EE8"/>
    <w:rsid w:val="005D56AE"/>
    <w:rsid w:val="005D666D"/>
    <w:rsid w:val="005E3A59"/>
    <w:rsid w:val="00604802"/>
    <w:rsid w:val="00615AB0"/>
    <w:rsid w:val="00616247"/>
    <w:rsid w:val="0061778C"/>
    <w:rsid w:val="0063098F"/>
    <w:rsid w:val="0063469C"/>
    <w:rsid w:val="00636B90"/>
    <w:rsid w:val="0064738B"/>
    <w:rsid w:val="006508EA"/>
    <w:rsid w:val="006525E0"/>
    <w:rsid w:val="00661A28"/>
    <w:rsid w:val="00667E86"/>
    <w:rsid w:val="0068392D"/>
    <w:rsid w:val="00697DB5"/>
    <w:rsid w:val="006A1B33"/>
    <w:rsid w:val="006A492A"/>
    <w:rsid w:val="006B5C72"/>
    <w:rsid w:val="006B7C5A"/>
    <w:rsid w:val="006C289D"/>
    <w:rsid w:val="006D0310"/>
    <w:rsid w:val="006D2009"/>
    <w:rsid w:val="006D5576"/>
    <w:rsid w:val="006E766D"/>
    <w:rsid w:val="006F4B29"/>
    <w:rsid w:val="006F6CE9"/>
    <w:rsid w:val="0070517C"/>
    <w:rsid w:val="00705C9F"/>
    <w:rsid w:val="00716951"/>
    <w:rsid w:val="00720F6B"/>
    <w:rsid w:val="00730ADA"/>
    <w:rsid w:val="00732C37"/>
    <w:rsid w:val="00735D9E"/>
    <w:rsid w:val="00745A09"/>
    <w:rsid w:val="00751EAF"/>
    <w:rsid w:val="007536EE"/>
    <w:rsid w:val="00754CF7"/>
    <w:rsid w:val="00757B0D"/>
    <w:rsid w:val="00761320"/>
    <w:rsid w:val="0076444E"/>
    <w:rsid w:val="007651B1"/>
    <w:rsid w:val="007666EB"/>
    <w:rsid w:val="00767CE1"/>
    <w:rsid w:val="00771A68"/>
    <w:rsid w:val="00773E9F"/>
    <w:rsid w:val="007744D2"/>
    <w:rsid w:val="00784300"/>
    <w:rsid w:val="00786136"/>
    <w:rsid w:val="007A6F6B"/>
    <w:rsid w:val="007B05CF"/>
    <w:rsid w:val="007B626D"/>
    <w:rsid w:val="007C212A"/>
    <w:rsid w:val="007C2A7F"/>
    <w:rsid w:val="007C4D04"/>
    <w:rsid w:val="007D5B3C"/>
    <w:rsid w:val="007E7D21"/>
    <w:rsid w:val="007E7DBD"/>
    <w:rsid w:val="007F2DC7"/>
    <w:rsid w:val="007F482F"/>
    <w:rsid w:val="007F6ABE"/>
    <w:rsid w:val="007F7C94"/>
    <w:rsid w:val="00802016"/>
    <w:rsid w:val="0080398D"/>
    <w:rsid w:val="00805174"/>
    <w:rsid w:val="00806385"/>
    <w:rsid w:val="00807CC5"/>
    <w:rsid w:val="00807ED7"/>
    <w:rsid w:val="00814CC6"/>
    <w:rsid w:val="0082224C"/>
    <w:rsid w:val="00826D53"/>
    <w:rsid w:val="008273AA"/>
    <w:rsid w:val="00831751"/>
    <w:rsid w:val="00833369"/>
    <w:rsid w:val="00835B42"/>
    <w:rsid w:val="00842A4E"/>
    <w:rsid w:val="00846D31"/>
    <w:rsid w:val="00847D99"/>
    <w:rsid w:val="0085038E"/>
    <w:rsid w:val="0085230A"/>
    <w:rsid w:val="00855757"/>
    <w:rsid w:val="00860B9A"/>
    <w:rsid w:val="0086271D"/>
    <w:rsid w:val="0086420B"/>
    <w:rsid w:val="00864DBF"/>
    <w:rsid w:val="00865AE2"/>
    <w:rsid w:val="008663C8"/>
    <w:rsid w:val="0088163A"/>
    <w:rsid w:val="00893376"/>
    <w:rsid w:val="0089601F"/>
    <w:rsid w:val="008970B8"/>
    <w:rsid w:val="008A7313"/>
    <w:rsid w:val="008A7D91"/>
    <w:rsid w:val="008B7FC7"/>
    <w:rsid w:val="008C4337"/>
    <w:rsid w:val="008C4F06"/>
    <w:rsid w:val="008D0C90"/>
    <w:rsid w:val="008E1E4A"/>
    <w:rsid w:val="008F0615"/>
    <w:rsid w:val="008F103E"/>
    <w:rsid w:val="008F1FDB"/>
    <w:rsid w:val="008F36FB"/>
    <w:rsid w:val="00902EA9"/>
    <w:rsid w:val="0090427F"/>
    <w:rsid w:val="00920506"/>
    <w:rsid w:val="00931DEB"/>
    <w:rsid w:val="00933957"/>
    <w:rsid w:val="009356FA"/>
    <w:rsid w:val="00942A77"/>
    <w:rsid w:val="0094603B"/>
    <w:rsid w:val="009504A1"/>
    <w:rsid w:val="00950605"/>
    <w:rsid w:val="00952233"/>
    <w:rsid w:val="00954D66"/>
    <w:rsid w:val="00963F8F"/>
    <w:rsid w:val="00973C62"/>
    <w:rsid w:val="00975D76"/>
    <w:rsid w:val="00982E51"/>
    <w:rsid w:val="009874B9"/>
    <w:rsid w:val="00993581"/>
    <w:rsid w:val="009A288C"/>
    <w:rsid w:val="009A56F5"/>
    <w:rsid w:val="009A64C1"/>
    <w:rsid w:val="009B6697"/>
    <w:rsid w:val="009C2B43"/>
    <w:rsid w:val="009C2EA4"/>
    <w:rsid w:val="009C4C04"/>
    <w:rsid w:val="009D5213"/>
    <w:rsid w:val="009E1C95"/>
    <w:rsid w:val="009E3CF0"/>
    <w:rsid w:val="009F196A"/>
    <w:rsid w:val="009F669B"/>
    <w:rsid w:val="009F7566"/>
    <w:rsid w:val="009F7F18"/>
    <w:rsid w:val="00A02A72"/>
    <w:rsid w:val="00A06BFE"/>
    <w:rsid w:val="00A10F5D"/>
    <w:rsid w:val="00A1199A"/>
    <w:rsid w:val="00A1243C"/>
    <w:rsid w:val="00A135AE"/>
    <w:rsid w:val="00A14AF1"/>
    <w:rsid w:val="00A16891"/>
    <w:rsid w:val="00A268CE"/>
    <w:rsid w:val="00A332E8"/>
    <w:rsid w:val="00A35AF5"/>
    <w:rsid w:val="00A35DDF"/>
    <w:rsid w:val="00A36CBA"/>
    <w:rsid w:val="00A432CD"/>
    <w:rsid w:val="00A45741"/>
    <w:rsid w:val="00A47EF6"/>
    <w:rsid w:val="00A50291"/>
    <w:rsid w:val="00A530E4"/>
    <w:rsid w:val="00A604CD"/>
    <w:rsid w:val="00A60FE6"/>
    <w:rsid w:val="00A622F5"/>
    <w:rsid w:val="00A654BE"/>
    <w:rsid w:val="00A66DD6"/>
    <w:rsid w:val="00A75018"/>
    <w:rsid w:val="00A75555"/>
    <w:rsid w:val="00A771FD"/>
    <w:rsid w:val="00A80767"/>
    <w:rsid w:val="00A81C90"/>
    <w:rsid w:val="00A84B75"/>
    <w:rsid w:val="00A850AB"/>
    <w:rsid w:val="00A874EF"/>
    <w:rsid w:val="00A95415"/>
    <w:rsid w:val="00A975AD"/>
    <w:rsid w:val="00AA3C89"/>
    <w:rsid w:val="00AA71EA"/>
    <w:rsid w:val="00AB32BD"/>
    <w:rsid w:val="00AB4723"/>
    <w:rsid w:val="00AC4CDB"/>
    <w:rsid w:val="00AC70FE"/>
    <w:rsid w:val="00AD3AA3"/>
    <w:rsid w:val="00AD4358"/>
    <w:rsid w:val="00AF61E1"/>
    <w:rsid w:val="00AF638A"/>
    <w:rsid w:val="00B00141"/>
    <w:rsid w:val="00B009AA"/>
    <w:rsid w:val="00B00ECE"/>
    <w:rsid w:val="00B030C8"/>
    <w:rsid w:val="00B039C0"/>
    <w:rsid w:val="00B03A09"/>
    <w:rsid w:val="00B056E7"/>
    <w:rsid w:val="00B05B71"/>
    <w:rsid w:val="00B10035"/>
    <w:rsid w:val="00B15C76"/>
    <w:rsid w:val="00B165E6"/>
    <w:rsid w:val="00B235DB"/>
    <w:rsid w:val="00B424D9"/>
    <w:rsid w:val="00B447C0"/>
    <w:rsid w:val="00B52510"/>
    <w:rsid w:val="00B53E53"/>
    <w:rsid w:val="00B548A2"/>
    <w:rsid w:val="00B56934"/>
    <w:rsid w:val="00B62F03"/>
    <w:rsid w:val="00B72444"/>
    <w:rsid w:val="00B93B62"/>
    <w:rsid w:val="00B953D1"/>
    <w:rsid w:val="00B96D93"/>
    <w:rsid w:val="00BA30D0"/>
    <w:rsid w:val="00BA4856"/>
    <w:rsid w:val="00BB0D32"/>
    <w:rsid w:val="00BC133C"/>
    <w:rsid w:val="00BC27DC"/>
    <w:rsid w:val="00BC76B5"/>
    <w:rsid w:val="00BD5420"/>
    <w:rsid w:val="00BF5191"/>
    <w:rsid w:val="00C04BD2"/>
    <w:rsid w:val="00C13EEC"/>
    <w:rsid w:val="00C14689"/>
    <w:rsid w:val="00C156A4"/>
    <w:rsid w:val="00C20FAA"/>
    <w:rsid w:val="00C23509"/>
    <w:rsid w:val="00C2459D"/>
    <w:rsid w:val="00C2755A"/>
    <w:rsid w:val="00C316F1"/>
    <w:rsid w:val="00C42C95"/>
    <w:rsid w:val="00C4470F"/>
    <w:rsid w:val="00C455B6"/>
    <w:rsid w:val="00C50727"/>
    <w:rsid w:val="00C55E5B"/>
    <w:rsid w:val="00C62739"/>
    <w:rsid w:val="00C66135"/>
    <w:rsid w:val="00C673F1"/>
    <w:rsid w:val="00C720A4"/>
    <w:rsid w:val="00C74F59"/>
    <w:rsid w:val="00C7611C"/>
    <w:rsid w:val="00C80F80"/>
    <w:rsid w:val="00C94097"/>
    <w:rsid w:val="00CA4269"/>
    <w:rsid w:val="00CA48CA"/>
    <w:rsid w:val="00CA7330"/>
    <w:rsid w:val="00CB1C84"/>
    <w:rsid w:val="00CB5363"/>
    <w:rsid w:val="00CB64F0"/>
    <w:rsid w:val="00CC2909"/>
    <w:rsid w:val="00CD0549"/>
    <w:rsid w:val="00CE6B3C"/>
    <w:rsid w:val="00D05E6F"/>
    <w:rsid w:val="00D16766"/>
    <w:rsid w:val="00D20296"/>
    <w:rsid w:val="00D2231A"/>
    <w:rsid w:val="00D276BD"/>
    <w:rsid w:val="00D27929"/>
    <w:rsid w:val="00D33442"/>
    <w:rsid w:val="00D419C6"/>
    <w:rsid w:val="00D44BAD"/>
    <w:rsid w:val="00D45B55"/>
    <w:rsid w:val="00D4646E"/>
    <w:rsid w:val="00D4785A"/>
    <w:rsid w:val="00D52E43"/>
    <w:rsid w:val="00D664D7"/>
    <w:rsid w:val="00D67E1E"/>
    <w:rsid w:val="00D7097B"/>
    <w:rsid w:val="00D7197D"/>
    <w:rsid w:val="00D72BC4"/>
    <w:rsid w:val="00D815FC"/>
    <w:rsid w:val="00D84885"/>
    <w:rsid w:val="00D8517B"/>
    <w:rsid w:val="00D91DFA"/>
    <w:rsid w:val="00DA0E5A"/>
    <w:rsid w:val="00DA159A"/>
    <w:rsid w:val="00DB1AB2"/>
    <w:rsid w:val="00DC17C2"/>
    <w:rsid w:val="00DC4FDF"/>
    <w:rsid w:val="00DC66F0"/>
    <w:rsid w:val="00DD3105"/>
    <w:rsid w:val="00DD3A65"/>
    <w:rsid w:val="00DD62C6"/>
    <w:rsid w:val="00DE3B92"/>
    <w:rsid w:val="00DE48B4"/>
    <w:rsid w:val="00DE5ACA"/>
    <w:rsid w:val="00DE7137"/>
    <w:rsid w:val="00DF18E4"/>
    <w:rsid w:val="00E00498"/>
    <w:rsid w:val="00E1464C"/>
    <w:rsid w:val="00E14ADB"/>
    <w:rsid w:val="00E22F78"/>
    <w:rsid w:val="00E2425D"/>
    <w:rsid w:val="00E24F87"/>
    <w:rsid w:val="00E2617A"/>
    <w:rsid w:val="00E273FB"/>
    <w:rsid w:val="00E31CD4"/>
    <w:rsid w:val="00E538E6"/>
    <w:rsid w:val="00E56696"/>
    <w:rsid w:val="00E74332"/>
    <w:rsid w:val="00E768A9"/>
    <w:rsid w:val="00E77399"/>
    <w:rsid w:val="00E802A2"/>
    <w:rsid w:val="00E8410F"/>
    <w:rsid w:val="00E85C0B"/>
    <w:rsid w:val="00EA7089"/>
    <w:rsid w:val="00EB0ADE"/>
    <w:rsid w:val="00EB13D7"/>
    <w:rsid w:val="00EB1E83"/>
    <w:rsid w:val="00ED22CB"/>
    <w:rsid w:val="00ED4BB1"/>
    <w:rsid w:val="00ED67AF"/>
    <w:rsid w:val="00EE11F0"/>
    <w:rsid w:val="00EE128C"/>
    <w:rsid w:val="00EE4C48"/>
    <w:rsid w:val="00EE5D2E"/>
    <w:rsid w:val="00EE7E6F"/>
    <w:rsid w:val="00EF66D9"/>
    <w:rsid w:val="00EF68E3"/>
    <w:rsid w:val="00EF6BA5"/>
    <w:rsid w:val="00EF780D"/>
    <w:rsid w:val="00EF7A98"/>
    <w:rsid w:val="00F025B0"/>
    <w:rsid w:val="00F0267E"/>
    <w:rsid w:val="00F071B2"/>
    <w:rsid w:val="00F11B47"/>
    <w:rsid w:val="00F2412D"/>
    <w:rsid w:val="00F25D8D"/>
    <w:rsid w:val="00F3069C"/>
    <w:rsid w:val="00F3603E"/>
    <w:rsid w:val="00F40EBA"/>
    <w:rsid w:val="00F44CCB"/>
    <w:rsid w:val="00F474C9"/>
    <w:rsid w:val="00F5126B"/>
    <w:rsid w:val="00F54EA3"/>
    <w:rsid w:val="00F60102"/>
    <w:rsid w:val="00F61675"/>
    <w:rsid w:val="00F6686B"/>
    <w:rsid w:val="00F67F74"/>
    <w:rsid w:val="00F712B3"/>
    <w:rsid w:val="00F71E9F"/>
    <w:rsid w:val="00F73DE3"/>
    <w:rsid w:val="00F744BF"/>
    <w:rsid w:val="00F7632C"/>
    <w:rsid w:val="00F77219"/>
    <w:rsid w:val="00F84DD2"/>
    <w:rsid w:val="00F95439"/>
    <w:rsid w:val="00FA7416"/>
    <w:rsid w:val="00FB0872"/>
    <w:rsid w:val="00FB54CC"/>
    <w:rsid w:val="00FD1A37"/>
    <w:rsid w:val="00FD4E5B"/>
    <w:rsid w:val="00FE4EE0"/>
    <w:rsid w:val="00FE6459"/>
    <w:rsid w:val="00FF0F9A"/>
    <w:rsid w:val="00FF582E"/>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89EC82"/>
  <w15:docId w15:val="{F73F64A3-3513-4A84-8339-630C16F7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3F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200127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etings.wmo.int/SERCOM-3/InformationDocuments/Forms/By%20Language.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etings.wmo.int/SERCOM-3/InformationDocuments/Forms/By%20Language.aspx" TargetMode="External"/><Relationship Id="rId17" Type="http://schemas.openxmlformats.org/officeDocument/2006/relationships/hyperlink" Target="https://library.wmo.int/viewer/66333/?offset=1" TargetMode="External"/><Relationship Id="rId2" Type="http://schemas.openxmlformats.org/officeDocument/2006/relationships/customXml" Target="../customXml/item2.xml"/><Relationship Id="rId16" Type="http://schemas.openxmlformats.org/officeDocument/2006/relationships/hyperlink" Target="https://library.wmo.int/viewer/67177/?offset=1"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meetings.wmo.int/SERCOM-3/InformationDocuments/Forms/By%20Language.aspx"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etings.wmo.int/SERCOM-3/InformationDocuments/Forms/By%20Language.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2.xml><?xml version="1.0" encoding="utf-8"?>
<ct:contentTypeSchema xmlns:ct="http://schemas.microsoft.com/office/2006/metadata/contentType" xmlns:ma="http://schemas.microsoft.com/office/2006/metadata/properties/metaAttributes" ct:_="" ma:_="" ma:contentTypeDescription="Create a new document." ma:contentTypeID="0x0101007F6618265056AE4BB0B3CBC8AC91DD35" ma:contentTypeName="Document" ma:contentTypeScope="" ma:contentTypeVersion="18" ma:versionID="f5d02c6527db119adf1966fdb7857008">
  <xsd:schema xmlns:xsd="http://www.w3.org/2001/XMLSchema" xmlns:ns2="046e6366-85ff-48be-8571-68f4b8327a70" xmlns:ns3="7da536b3-fc21-4eeb-9a13-18ac1b45f461" xmlns:p="http://schemas.microsoft.com/office/2006/metadata/properties" xmlns:xs="http://www.w3.org/2001/XMLSchema" ma:fieldsID="b7e2a17142ba09989de95aa52815a29f" ma:root="true" ns2:_="" ns3:_="" targetNamespace="http://schemas.microsoft.com/office/2006/metadata/properties">
    <xsd:import namespace="046e6366-85ff-48be-8571-68f4b8327a70"/>
    <xsd:import namespace="7da536b3-fc21-4eeb-9a13-18ac1b45f461"/>
    <xsd:element name="properties">
      <xsd:complexType>
        <xsd:sequence>
          <xsd:element name="documentManagement">
            <xsd:complexType>
              <xsd:all>
                <xsd:element minOccurs="0" ref="ns2:MediaServiceMetadata"/>
                <xsd:element minOccurs="0" ref="ns2:MediaServiceFastMetadata"/>
                <xsd:element minOccurs="0" ref="ns2:MediaServiceAutoKeyPoints"/>
                <xsd:element minOccurs="0" ref="ns2:MediaServiceKeyPoints"/>
                <xsd:element minOccurs="0" ref="ns2:MediaServiceAutoTags"/>
                <xsd:element minOccurs="0" ref="ns2:MediaServiceOCR"/>
                <xsd:element minOccurs="0" ref="ns2:MediaServiceGenerationTime"/>
                <xsd:element minOccurs="0" ref="ns2:MediaServiceEventHashCode"/>
                <xsd:element minOccurs="0" ref="ns3:SharedWithUsers"/>
                <xsd:element minOccurs="0" ref="ns3:SharedWithDetails"/>
                <xsd:element minOccurs="0" ref="ns2:MediaServiceDateTaken"/>
                <xsd:element minOccurs="0" ref="ns2:MediaServiceLocation"/>
                <xsd:element minOccurs="0" ref="ns2:lcf76f155ced4ddcb4097134ff3c332f"/>
                <xsd:element minOccurs="0" ref="ns3:TaxCatchAll"/>
                <xsd:element minOccurs="0" ref="ns2:MediaLengthInSeconds"/>
                <xsd:element minOccurs="0" ref="ns2:MediaServiceObjectDetectorVersions"/>
                <xsd:element minOccurs="0" ref="ns2:MediaServiceSearchPropertie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046e6366-85ff-48be-8571-68f4b8327a70">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MediaServiceAutoKeyPoints" ma:hidden="true" ma:index="10" ma:internalName="MediaServiceAutoKeyPoints" ma:readOnly="true" name="MediaServiceAutoKeyPoints" nillable="true">
      <xsd:simpleType>
        <xsd:restriction base="dms:Note"/>
      </xsd:simpleType>
    </xsd:element>
    <xsd:element ma:displayName="KeyPoints" ma:index="11" ma:internalName="MediaServiceKeyPoints" ma:readOnly="true" name="MediaServiceKeyPoints" nillable="true">
      <xsd:simpleType>
        <xsd:restriction base="dms:Note">
          <xsd:maxLength value="255"/>
        </xsd:restriction>
      </xsd:simpleType>
    </xsd:element>
    <xsd:element ma:displayName="Tags" ma:index="12" ma:internalName="MediaServiceAutoTags" ma:readOnly="true" name="MediaServiceAutoTags" nillable="true">
      <xsd:simpleType>
        <xsd:restriction base="dms:Text"/>
      </xsd:simpleType>
    </xsd:element>
    <xsd:element ma:displayName="Extracted Text" ma:index="13" ma:internalName="MediaServiceOCR" ma:readOnly="true" name="MediaServiceOCR" nillable="true">
      <xsd:simpleType>
        <xsd:restriction base="dms:Note">
          <xsd:maxLength value="255"/>
        </xsd:restriction>
      </xsd:simpleType>
    </xsd:element>
    <xsd:element ma:displayName="MediaServiceGenerationTime" ma:hidden="true" ma:index="14" ma:internalName="MediaServiceGenerationTime" ma:readOnly="true" name="MediaServiceGenerationTime" nillable="true">
      <xsd:simpleType>
        <xsd:restriction base="dms:Text"/>
      </xsd:simpleType>
    </xsd:element>
    <xsd:element ma:displayName="MediaServiceEventHashCode" ma:hidden="true" ma:index="15" ma:internalName="MediaServiceEventHashCode" ma:readOnly="true" name="MediaServiceEventHashCode" nillable="true">
      <xsd:simpleType>
        <xsd:restriction base="dms:Text"/>
      </xsd:simpleType>
    </xsd:element>
    <xsd:element ma:displayName="MediaServiceDateTaken" ma:hidden="true" ma:index="18" ma:internalName="MediaServiceDateTaken" ma:readOnly="true" name="MediaServiceDateTaken" nillable="true">
      <xsd:simpleType>
        <xsd:restriction base="dms:Text"/>
      </xsd:simpleType>
    </xsd:element>
    <xsd:element ma:displayName="Location" ma:index="19" ma:internalName="MediaServiceLocation" ma:readOnly="true" name="MediaServiceLocation" nillable="true">
      <xsd:simpleType>
        <xsd:restriction base="dms:Text"/>
      </xsd:simpleType>
    </xsd:element>
    <xsd:element ma:anchorId="fba54fb3-c3e1-fe81-a776-ca4b69148c4d" ma:displayName="Image Tags" ma:fieldId="{5cf76f15-5ced-4ddc-b409-7134ff3c332f}" ma:index="21" ma:internalName="lcf76f155ced4ddcb4097134ff3c332f" ma:isKeyword="false" ma:open="true" ma:readOnly="false" ma:sspId="92a3b380-abf6-46f2-87bb-c2c114de1c9e" ma:taxonomy="true" ma:taxonomyFieldName="MediaServiceImageTags" ma:taxonomyMulti="true" ma:termSetId="09814cd3-568e-fe90-9814-8d621ff8fb84" name="lcf76f155ced4ddcb4097134ff3c332f" nillable="true">
      <xsd:complexType>
        <xsd:sequence>
          <xsd:element maxOccurs="1" minOccurs="0" ref="pc:Terms"/>
        </xsd:sequence>
      </xsd:complexType>
    </xsd:element>
    <xsd:element ma:displayName="MediaLengthInSeconds" ma:hidden="true" ma:index="23" ma:internalName="MediaLengthInSeconds" ma:readOnly="true" name="MediaLengthInSeconds" nillable="true">
      <xsd:simpleType>
        <xsd:restriction base="dms:Unknown"/>
      </xsd:simpleType>
    </xsd:element>
    <xsd:element ma:displayName="MediaServiceObjectDetectorVersions" ma:hidden="true" ma:index="24" ma:indexed="true" ma:internalName="MediaServiceObjectDetectorVersions" ma:readOnly="true" name="MediaServiceObjectDetectorVersions" nillable="true">
      <xsd:simpleType>
        <xsd:restriction base="dms:Text"/>
      </xsd:simpleType>
    </xsd:element>
    <xsd:element ma:displayName="MediaServiceSearchProperties" ma:hidden="true" ma:index="25" ma:internalName="MediaServiceSearchProperties" ma:readOnly="true" name="MediaServiceSearchProperties" nillable="true">
      <xsd:simpleType>
        <xsd:restriction base="dms:Note"/>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7da536b3-fc21-4eeb-9a13-18ac1b45f461">
    <xsd:import namespace="http://schemas.microsoft.com/office/2006/documentManagement/types"/>
    <xsd:import namespace="http://schemas.microsoft.com/office/infopath/2007/PartnerControls"/>
    <xsd:element ma:displayName="Shared With" ma:index="16"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7" ma:internalName="SharedWithDetails" ma:readOnly="true" name="SharedWithDetails" nillable="true">
      <xsd:simpleType>
        <xsd:restriction base="dms:Note">
          <xsd:maxLength value="255"/>
        </xsd:restriction>
      </xsd:simpleType>
    </xsd:element>
    <xsd:element ma:displayName="Taxonomy Catch All Column" ma:hidden="true" ma:index="22" ma:internalName="TaxCatchAll" ma:list="{deb319f9-2883-4168-abfb-05f6a0531bb0}" ma:showField="CatchAllData" ma:web="7da536b3-fc21-4eeb-9a13-18ac1b45f461" name="TaxCatchAll" nillable="true">
      <xsd:complexType>
        <xsd:complexContent>
          <xsd:extension base="dms:MultiChoiceLookup">
            <xsd:sequence>
              <xsd:element maxOccurs="unbounded" minOccurs="0" name="Value" nillable="true" type="dms:Lookup"/>
            </xsd:sequence>
          </xsd:extension>
        </xsd:complexContent>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lcf76f155ced4ddcb4097134ff3c332f xmlns="046e6366-85ff-48be-8571-68f4b8327a70">
      <Terms xmlns="http://schemas.microsoft.com/office/infopath/2007/PartnerControls"/>
    </lcf76f155ced4ddcb4097134ff3c332f>
    <TaxCatchAll xmlns="7da536b3-fc21-4eeb-9a13-18ac1b45f461" xsi:nil="true"/>
    <SharedWithUsers xmlns="7da536b3-fc21-4eeb-9a13-18ac1b45f461">
      <UserInfo>
        <DisplayName>Andrew Martrich</DisplayName>
        <AccountId>1500</AccountId>
        <AccountType/>
      </UserInfo>
    </SharedWithUsers>
  </documentManagement>
</p:properties>
</file>

<file path=customXml/itemProps1.xml><?xml version="1.0" encoding="utf-8"?>
<ds:datastoreItem xmlns:ds="http://schemas.openxmlformats.org/officeDocument/2006/customXml" ds:itemID="{CC1AD456-E90C-42C0-BB7F-FD140E565931}">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2.xml><?xml version="1.0" encoding="utf-8"?>
<ds:datastoreItem xmlns:ds="http://schemas.openxmlformats.org/officeDocument/2006/customXml" ds:itemID="{0D9101B1-FCA7-4D4C-9676-85000CEACD80}">
  <ds:schemaRefs>
    <ds:schemaRef ds:uri="http://schemas.microsoft.com/office/2006/metadata/contentType"/>
    <ds:schemaRef ds:uri="http://schemas.microsoft.com/office/2006/metadata/properties/metaAttributes"/>
    <ds:schemaRef ds:uri="http://www.w3.org/2001/XMLSchema"/>
    <ds:schemaRef ds:uri="046e6366-85ff-48be-8571-68f4b8327a70"/>
    <ds:schemaRef ds:uri="7da536b3-fc21-4eeb-9a13-18ac1b45f46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0D50D-8F4D-4581-A6DB-25A81D5B93C9}">
  <ds:schemaRefs>
    <ds:schemaRef ds:uri="http://schemas.microsoft.com/sharepoint/v3/contenttype/forms"/>
  </ds:schemaRefs>
</ds:datastoreItem>
</file>

<file path=customXml/itemProps4.xml><?xml version="1.0" encoding="utf-8"?>
<ds:datastoreItem xmlns:ds="http://schemas.openxmlformats.org/officeDocument/2006/customXml" ds:itemID="{4CE4C997-AFE9-4FD5-8B67-4DD00902483D}">
  <ds:schemaRefs>
    <ds:schemaRef ds:uri="http://schemas.microsoft.com/office/2006/metadata/properties"/>
    <ds:schemaRef ds:uri="http://schemas.microsoft.com/office/infopath/2007/PartnerControls"/>
    <ds:schemaRef ds:uri="046e6366-85ff-48be-8571-68f4b8327a70"/>
    <ds:schemaRef ds:uri="7da536b3-fc21-4eeb-9a13-18ac1b45f46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5334</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Catherine Bezzola</dc:creator>
  <cp:lastModifiedBy>Stefano Belfiore</cp:lastModifiedBy>
  <cp:revision>4</cp:revision>
  <cp:lastPrinted>2013-03-12T09:27:00Z</cp:lastPrinted>
  <dcterms:created xsi:type="dcterms:W3CDTF">2024-04-04T11:34:00Z</dcterms:created>
  <dcterms:modified xsi:type="dcterms:W3CDTF">2024-04-05T14:42:00Z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0x0101007F6618265056AE4BB0B3CBC8AC91DD35</vt:lpwstr>
  </property>
  <property fmtid="{D5CDD505-2E9C-101B-9397-08002B2CF9AE}" pid="3" name="MediaServiceImageTags">
    <vt:lpwstr/>
  </property>
</Properties>
</file>