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B51A" w14:textId="30AAA00B" w:rsidR="0006276E" w:rsidRPr="0042213F" w:rsidRDefault="007B0F7B" w:rsidP="0042213F">
      <w:pPr>
        <w:jc w:val="both"/>
        <w:rPr>
          <w:b/>
          <w:bCs/>
          <w:lang w:val="en-US"/>
        </w:rPr>
      </w:pPr>
      <w:r w:rsidRPr="0042213F">
        <w:rPr>
          <w:b/>
          <w:bCs/>
          <w:lang w:val="en-US"/>
        </w:rPr>
        <w:t>Annex X</w:t>
      </w:r>
      <w:r w:rsidR="00DE5146" w:rsidRPr="0042213F">
        <w:rPr>
          <w:b/>
          <w:bCs/>
          <w:lang w:val="en-US"/>
        </w:rPr>
        <w:t xml:space="preserve">. </w:t>
      </w:r>
      <w:r w:rsidR="00ED503B" w:rsidRPr="0042213F">
        <w:rPr>
          <w:b/>
          <w:bCs/>
          <w:lang w:val="en-US"/>
        </w:rPr>
        <w:t>Recommended practice</w:t>
      </w:r>
      <w:r w:rsidR="00443C3E" w:rsidRPr="0042213F">
        <w:rPr>
          <w:b/>
          <w:bCs/>
          <w:lang w:val="en-US"/>
        </w:rPr>
        <w:t>s</w:t>
      </w:r>
      <w:r w:rsidR="00ED503B" w:rsidRPr="0042213F">
        <w:rPr>
          <w:b/>
          <w:bCs/>
          <w:lang w:val="en-US"/>
        </w:rPr>
        <w:t xml:space="preserve"> for coordination between SOFF peer advisors and RWC</w:t>
      </w:r>
    </w:p>
    <w:p w14:paraId="1A7BAF14" w14:textId="0D66062B" w:rsidR="008018B3" w:rsidRPr="0042213F" w:rsidRDefault="05CFCD4F" w:rsidP="0042213F">
      <w:pPr>
        <w:jc w:val="both"/>
        <w:rPr>
          <w:lang w:val="en-US"/>
        </w:rPr>
      </w:pPr>
      <w:r w:rsidRPr="0042213F">
        <w:rPr>
          <w:lang w:val="en-US"/>
        </w:rPr>
        <w:t xml:space="preserve">Recognizing the relationship between the roles of SOFF peer advisors and Regional WIGOS Centres (RWCs), it is crucial that they collaborate </w:t>
      </w:r>
      <w:r w:rsidR="00937BCA" w:rsidRPr="00C07E73">
        <w:rPr>
          <w:lang w:val="en-US"/>
        </w:rPr>
        <w:t xml:space="preserve">closely and </w:t>
      </w:r>
      <w:r w:rsidRPr="0042213F">
        <w:rPr>
          <w:lang w:val="en-US"/>
        </w:rPr>
        <w:t>regularly to enhance the implementation of GBON in SOFF beneficiary countries</w:t>
      </w:r>
      <w:r w:rsidR="004F26B2" w:rsidRPr="0042213F">
        <w:rPr>
          <w:lang w:val="en-US"/>
        </w:rPr>
        <w:t xml:space="preserve"> in an efficient and coordinated way</w:t>
      </w:r>
      <w:r w:rsidRPr="0042213F">
        <w:rPr>
          <w:lang w:val="en-US"/>
        </w:rPr>
        <w:t>. This collaboration should be consistent and tailored to the specific needs of the beneficiary countries. The following recommend</w:t>
      </w:r>
      <w:r w:rsidR="00B21548" w:rsidRPr="0042213F">
        <w:rPr>
          <w:lang w:val="en-US"/>
        </w:rPr>
        <w:t>ations are suggested for further discussion and approval</w:t>
      </w:r>
      <w:r w:rsidRPr="0042213F">
        <w:rPr>
          <w:lang w:val="en-US"/>
        </w:rPr>
        <w:t>:</w:t>
      </w:r>
    </w:p>
    <w:p w14:paraId="65F6AD5D" w14:textId="02400E4D" w:rsidR="00503E50" w:rsidRPr="0042213F" w:rsidRDefault="05CFCD4F" w:rsidP="0042213F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  <w:lang w:val="en-US"/>
        </w:rPr>
      </w:pPr>
      <w:r w:rsidRPr="0042213F">
        <w:rPr>
          <w:b/>
          <w:bCs/>
          <w:lang w:val="en-US"/>
        </w:rPr>
        <w:t>Collaboration during the readiness phase</w:t>
      </w:r>
    </w:p>
    <w:p w14:paraId="34A32947" w14:textId="339C75F4" w:rsidR="00243482" w:rsidRPr="0042213F" w:rsidRDefault="05CFCD4F" w:rsidP="0042213F">
      <w:pPr>
        <w:tabs>
          <w:tab w:val="left" w:pos="360"/>
        </w:tabs>
        <w:ind w:left="360"/>
        <w:jc w:val="both"/>
        <w:rPr>
          <w:lang w:val="en-US"/>
        </w:rPr>
      </w:pPr>
      <w:r w:rsidRPr="0042213F">
        <w:rPr>
          <w:lang w:val="en-US"/>
        </w:rPr>
        <w:t xml:space="preserve">1.1. SOFF peer advisors should first identify whether the beneficiary country they will be supporting is already covered by </w:t>
      </w:r>
      <w:r w:rsidR="003D6EC5" w:rsidRPr="0042213F">
        <w:rPr>
          <w:lang w:val="en-US"/>
        </w:rPr>
        <w:t xml:space="preserve">the functions of </w:t>
      </w:r>
      <w:r w:rsidRPr="0042213F">
        <w:rPr>
          <w:lang w:val="en-US"/>
        </w:rPr>
        <w:t xml:space="preserve">an RWC. List of RWCs and their affiliated countries can be seen here: </w:t>
      </w:r>
      <w:hyperlink r:id="rId8">
        <w:r w:rsidRPr="0042213F">
          <w:rPr>
            <w:rStyle w:val="Hyperlink"/>
            <w:lang w:val="en-US"/>
          </w:rPr>
          <w:t>Existing RWC by WMO Region | World Meteorological Organization</w:t>
        </w:r>
      </w:hyperlink>
      <w:r w:rsidRPr="0042213F">
        <w:rPr>
          <w:lang w:val="en-US"/>
        </w:rPr>
        <w:t>.</w:t>
      </w:r>
    </w:p>
    <w:p w14:paraId="7C84EA7C" w14:textId="507C2491" w:rsidR="00404C94" w:rsidRPr="0042213F" w:rsidRDefault="05CFCD4F" w:rsidP="0042213F">
      <w:pPr>
        <w:tabs>
          <w:tab w:val="left" w:pos="360"/>
        </w:tabs>
        <w:ind w:left="360"/>
        <w:jc w:val="both"/>
        <w:rPr>
          <w:lang w:val="en-US"/>
        </w:rPr>
      </w:pPr>
      <w:r w:rsidRPr="0042213F">
        <w:rPr>
          <w:lang w:val="en-US"/>
        </w:rPr>
        <w:t xml:space="preserve">1.2. </w:t>
      </w:r>
      <w:r w:rsidR="00FB2324" w:rsidRPr="0042213F">
        <w:rPr>
          <w:lang w:val="en-US"/>
        </w:rPr>
        <w:t>If 1.1 applies, t</w:t>
      </w:r>
      <w:r w:rsidRPr="0042213F">
        <w:rPr>
          <w:lang w:val="en-US"/>
        </w:rPr>
        <w:t xml:space="preserve">he SOFF peer advisor </w:t>
      </w:r>
      <w:r w:rsidR="00FB2324" w:rsidRPr="0042213F">
        <w:rPr>
          <w:lang w:val="en-US"/>
        </w:rPr>
        <w:t>should</w:t>
      </w:r>
      <w:r w:rsidRPr="0042213F">
        <w:rPr>
          <w:lang w:val="en-US"/>
        </w:rPr>
        <w:t xml:space="preserve"> contact the respective RWC </w:t>
      </w:r>
      <w:r w:rsidR="007A6BA0" w:rsidRPr="0042213F">
        <w:rPr>
          <w:lang w:val="en-US"/>
        </w:rPr>
        <w:t>in coordination with WMO/SOFF Secretariats</w:t>
      </w:r>
      <w:r w:rsidR="00254604" w:rsidRPr="0042213F">
        <w:rPr>
          <w:lang w:val="en-US"/>
        </w:rPr>
        <w:t xml:space="preserve"> (online meetings could be organized in this regard)</w:t>
      </w:r>
      <w:r w:rsidR="001D5D4F" w:rsidRPr="0042213F">
        <w:rPr>
          <w:lang w:val="en-US"/>
        </w:rPr>
        <w:t>, towards exchanging</w:t>
      </w:r>
      <w:r w:rsidRPr="0042213F">
        <w:rPr>
          <w:lang w:val="en-US"/>
        </w:rPr>
        <w:t xml:space="preserve"> </w:t>
      </w:r>
      <w:r w:rsidR="001D5D4F" w:rsidRPr="0042213F">
        <w:rPr>
          <w:lang w:val="en-US"/>
        </w:rPr>
        <w:t xml:space="preserve">information </w:t>
      </w:r>
      <w:r w:rsidR="003A5C7B" w:rsidRPr="0042213F">
        <w:rPr>
          <w:lang w:val="en-US"/>
        </w:rPr>
        <w:t>and plans</w:t>
      </w:r>
      <w:r w:rsidR="00404C94" w:rsidRPr="0042213F">
        <w:rPr>
          <w:lang w:val="en-US"/>
        </w:rPr>
        <w:t>.</w:t>
      </w:r>
    </w:p>
    <w:p w14:paraId="52A35CF1" w14:textId="56846FDE" w:rsidR="000B3112" w:rsidRPr="0042213F" w:rsidRDefault="00403B8D" w:rsidP="0042213F">
      <w:pPr>
        <w:tabs>
          <w:tab w:val="left" w:pos="360"/>
        </w:tabs>
        <w:ind w:left="360"/>
        <w:jc w:val="both"/>
        <w:rPr>
          <w:lang w:val="en-US"/>
        </w:rPr>
      </w:pPr>
      <w:r w:rsidRPr="0042213F">
        <w:rPr>
          <w:lang w:val="en-US"/>
        </w:rPr>
        <w:t xml:space="preserve">1.3 </w:t>
      </w:r>
      <w:r w:rsidR="00404C94" w:rsidRPr="0042213F">
        <w:rPr>
          <w:lang w:val="en-US"/>
        </w:rPr>
        <w:t xml:space="preserve">The SOFF peer advisor should provide </w:t>
      </w:r>
      <w:r w:rsidR="05CFCD4F" w:rsidRPr="0042213F">
        <w:rPr>
          <w:lang w:val="en-US"/>
        </w:rPr>
        <w:t>the delivery timeline for readiness phase output of the beneficiary country</w:t>
      </w:r>
      <w:r w:rsidR="00AD2DE8" w:rsidRPr="0042213F">
        <w:rPr>
          <w:lang w:val="en-US"/>
        </w:rPr>
        <w:t>,</w:t>
      </w:r>
      <w:r w:rsidR="05CFCD4F" w:rsidRPr="0042213F">
        <w:rPr>
          <w:lang w:val="en-US"/>
        </w:rPr>
        <w:t xml:space="preserve"> </w:t>
      </w:r>
      <w:r w:rsidR="002D579E" w:rsidRPr="0042213F">
        <w:rPr>
          <w:lang w:val="en-US"/>
        </w:rPr>
        <w:t xml:space="preserve">while </w:t>
      </w:r>
      <w:proofErr w:type="gramStart"/>
      <w:r w:rsidR="009B1C95" w:rsidRPr="0042213F">
        <w:rPr>
          <w:lang w:val="en-US"/>
        </w:rPr>
        <w:t>the</w:t>
      </w:r>
      <w:r w:rsidR="00930B79" w:rsidRPr="0042213F">
        <w:rPr>
          <w:lang w:val="en-US"/>
        </w:rPr>
        <w:t xml:space="preserve"> </w:t>
      </w:r>
      <w:r w:rsidR="05CFCD4F" w:rsidRPr="0042213F">
        <w:rPr>
          <w:lang w:val="en-US"/>
        </w:rPr>
        <w:t xml:space="preserve"> RWC</w:t>
      </w:r>
      <w:proofErr w:type="gramEnd"/>
      <w:r w:rsidR="05CFCD4F" w:rsidRPr="0042213F">
        <w:rPr>
          <w:lang w:val="en-US"/>
        </w:rPr>
        <w:t xml:space="preserve"> </w:t>
      </w:r>
      <w:r w:rsidR="002D579E" w:rsidRPr="0042213F">
        <w:rPr>
          <w:lang w:val="en-US"/>
        </w:rPr>
        <w:t xml:space="preserve">should </w:t>
      </w:r>
      <w:r w:rsidR="05CFCD4F" w:rsidRPr="0042213F">
        <w:rPr>
          <w:lang w:val="en-US"/>
        </w:rPr>
        <w:t>provide input to the SOFF beneficiary countries related to observation networks in the country, such as:</w:t>
      </w:r>
    </w:p>
    <w:p w14:paraId="0CCB23F8" w14:textId="1E36EB5D" w:rsidR="003F2AEB" w:rsidRPr="0042213F" w:rsidRDefault="05CFCD4F" w:rsidP="0042213F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lang w:val="en-US"/>
        </w:rPr>
      </w:pPr>
      <w:r w:rsidRPr="0042213F">
        <w:rPr>
          <w:lang w:val="en-US"/>
        </w:rPr>
        <w:t xml:space="preserve">A status overview of the </w:t>
      </w:r>
      <w:r w:rsidR="004732B4" w:rsidRPr="0042213F">
        <w:rPr>
          <w:lang w:val="en-US"/>
        </w:rPr>
        <w:t xml:space="preserve">observational </w:t>
      </w:r>
      <w:r w:rsidRPr="0042213F">
        <w:rPr>
          <w:lang w:val="en-US"/>
        </w:rPr>
        <w:t>data</w:t>
      </w:r>
      <w:r w:rsidR="004732B4" w:rsidRPr="0042213F">
        <w:rPr>
          <w:lang w:val="en-US"/>
        </w:rPr>
        <w:t xml:space="preserve"> and metadata</w:t>
      </w:r>
      <w:r w:rsidRPr="0042213F">
        <w:rPr>
          <w:lang w:val="en-US"/>
        </w:rPr>
        <w:t xml:space="preserve"> performance, </w:t>
      </w:r>
      <w:r w:rsidR="00930B79" w:rsidRPr="0042213F">
        <w:rPr>
          <w:lang w:val="en-US"/>
        </w:rPr>
        <w:t>based on their regular report</w:t>
      </w:r>
      <w:r w:rsidR="003E32A5" w:rsidRPr="0042213F">
        <w:rPr>
          <w:lang w:val="en-US"/>
        </w:rPr>
        <w:t>ing, in the context of RWCs guidance</w:t>
      </w:r>
    </w:p>
    <w:p w14:paraId="5328BB59" w14:textId="4608E330" w:rsidR="00A36386" w:rsidRPr="0042213F" w:rsidRDefault="05CFCD4F" w:rsidP="0042213F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lang w:val="en-US"/>
        </w:rPr>
      </w:pPr>
      <w:r w:rsidRPr="0042213F">
        <w:rPr>
          <w:lang w:val="en-US"/>
        </w:rPr>
        <w:t>Capacity development activities</w:t>
      </w:r>
      <w:r w:rsidR="00796B7A" w:rsidRPr="0042213F">
        <w:rPr>
          <w:lang w:val="en-US"/>
        </w:rPr>
        <w:t xml:space="preserve"> ongoing/planned</w:t>
      </w:r>
      <w:r w:rsidRPr="0042213F">
        <w:rPr>
          <w:lang w:val="en-US"/>
        </w:rPr>
        <w:t>, including any training provided</w:t>
      </w:r>
      <w:r w:rsidR="004732B4" w:rsidRPr="0042213F">
        <w:rPr>
          <w:lang w:val="en-US"/>
        </w:rPr>
        <w:t>/planned</w:t>
      </w:r>
      <w:r w:rsidRPr="0042213F">
        <w:rPr>
          <w:lang w:val="en-US"/>
        </w:rPr>
        <w:t xml:space="preserve"> by the RWC to the country.</w:t>
      </w:r>
    </w:p>
    <w:p w14:paraId="09F92B43" w14:textId="2C700F00" w:rsidR="00475EFA" w:rsidRPr="0042213F" w:rsidRDefault="00B4540D" w:rsidP="0042213F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lang w:val="en-US"/>
        </w:rPr>
      </w:pPr>
      <w:r w:rsidRPr="0042213F">
        <w:rPr>
          <w:lang w:val="en-US"/>
        </w:rPr>
        <w:t xml:space="preserve">Other complementary information if available at the </w:t>
      </w:r>
      <w:r w:rsidR="05CFCD4F" w:rsidRPr="0042213F">
        <w:rPr>
          <w:lang w:val="en-US"/>
        </w:rPr>
        <w:t xml:space="preserve">RWC </w:t>
      </w:r>
      <w:r w:rsidR="00FE7637" w:rsidRPr="0042213F">
        <w:rPr>
          <w:lang w:val="en-US"/>
        </w:rPr>
        <w:t>such as possible</w:t>
      </w:r>
      <w:r w:rsidR="05CFCD4F" w:rsidRPr="0042213F">
        <w:rPr>
          <w:lang w:val="en-US"/>
        </w:rPr>
        <w:t xml:space="preserve"> assessment on human capacity </w:t>
      </w:r>
      <w:r w:rsidR="00B63974" w:rsidRPr="0042213F">
        <w:rPr>
          <w:lang w:val="en-US"/>
        </w:rPr>
        <w:t xml:space="preserve">for WIGOS </w:t>
      </w:r>
      <w:r w:rsidR="05CFCD4F" w:rsidRPr="0042213F">
        <w:rPr>
          <w:lang w:val="en-US"/>
        </w:rPr>
        <w:t>in the country.</w:t>
      </w:r>
    </w:p>
    <w:p w14:paraId="5C40899C" w14:textId="2273BB73" w:rsidR="00A778A8" w:rsidRPr="0042213F" w:rsidRDefault="00403B8D" w:rsidP="0042213F">
      <w:pPr>
        <w:tabs>
          <w:tab w:val="left" w:pos="720"/>
        </w:tabs>
        <w:ind w:left="360"/>
        <w:jc w:val="both"/>
        <w:rPr>
          <w:lang w:val="en-US"/>
        </w:rPr>
      </w:pPr>
      <w:r w:rsidRPr="0042213F">
        <w:rPr>
          <w:lang w:val="en-US"/>
        </w:rPr>
        <w:t xml:space="preserve">1.4 </w:t>
      </w:r>
      <w:r w:rsidR="00475EFA" w:rsidRPr="0042213F">
        <w:rPr>
          <w:lang w:val="en-US"/>
        </w:rPr>
        <w:t xml:space="preserve">All </w:t>
      </w:r>
      <w:r w:rsidR="05CFCD4F" w:rsidRPr="0042213F">
        <w:rPr>
          <w:lang w:val="en-US"/>
        </w:rPr>
        <w:t xml:space="preserve">information </w:t>
      </w:r>
      <w:r w:rsidR="00475EFA" w:rsidRPr="0042213F">
        <w:rPr>
          <w:lang w:val="en-US"/>
        </w:rPr>
        <w:t xml:space="preserve">provided by the RWC </w:t>
      </w:r>
      <w:r w:rsidR="05CFCD4F" w:rsidRPr="0042213F">
        <w:rPr>
          <w:lang w:val="en-US"/>
        </w:rPr>
        <w:t xml:space="preserve">should be </w:t>
      </w:r>
      <w:proofErr w:type="gramStart"/>
      <w:r w:rsidR="00D85A9A" w:rsidRPr="0042213F">
        <w:rPr>
          <w:lang w:val="en-US"/>
        </w:rPr>
        <w:t>taken into account</w:t>
      </w:r>
      <w:proofErr w:type="gramEnd"/>
      <w:r w:rsidR="00D85A9A" w:rsidRPr="0042213F">
        <w:rPr>
          <w:lang w:val="en-US"/>
        </w:rPr>
        <w:t xml:space="preserve"> </w:t>
      </w:r>
      <w:r w:rsidR="05CFCD4F" w:rsidRPr="0042213F">
        <w:rPr>
          <w:lang w:val="en-US"/>
        </w:rPr>
        <w:t>by peer advisor in the</w:t>
      </w:r>
      <w:r w:rsidR="00D85A9A" w:rsidRPr="0042213F">
        <w:rPr>
          <w:lang w:val="en-US"/>
        </w:rPr>
        <w:t xml:space="preserve">ir actions, including </w:t>
      </w:r>
      <w:r w:rsidR="00444E51" w:rsidRPr="0042213F">
        <w:rPr>
          <w:lang w:val="en-US"/>
        </w:rPr>
        <w:t>for the</w:t>
      </w:r>
      <w:r w:rsidR="05CFCD4F" w:rsidRPr="0042213F">
        <w:rPr>
          <w:lang w:val="en-US"/>
        </w:rPr>
        <w:t xml:space="preserve"> GBON National Contribution Plan</w:t>
      </w:r>
    </w:p>
    <w:p w14:paraId="1701D390" w14:textId="6CA1AFA6" w:rsidR="05CFCD4F" w:rsidRPr="0042213F" w:rsidRDefault="05CFCD4F" w:rsidP="0042213F">
      <w:pPr>
        <w:tabs>
          <w:tab w:val="left" w:pos="720"/>
        </w:tabs>
        <w:ind w:left="360"/>
        <w:jc w:val="both"/>
        <w:rPr>
          <w:lang w:val="en-US"/>
        </w:rPr>
      </w:pPr>
      <w:r w:rsidRPr="0042213F">
        <w:rPr>
          <w:lang w:val="en-US"/>
        </w:rPr>
        <w:t>1.</w:t>
      </w:r>
      <w:r w:rsidR="00403B8D" w:rsidRPr="0042213F">
        <w:rPr>
          <w:lang w:val="en-US"/>
        </w:rPr>
        <w:t>5</w:t>
      </w:r>
      <w:r w:rsidRPr="0042213F">
        <w:rPr>
          <w:lang w:val="en-US"/>
        </w:rPr>
        <w:t xml:space="preserve">. During the readiness phase, peer advisors and RWC are highly </w:t>
      </w:r>
      <w:r w:rsidR="00444E51" w:rsidRPr="0042213F">
        <w:rPr>
          <w:lang w:val="en-US"/>
        </w:rPr>
        <w:t xml:space="preserve">encouraged </w:t>
      </w:r>
      <w:r w:rsidRPr="0042213F">
        <w:rPr>
          <w:lang w:val="en-US"/>
        </w:rPr>
        <w:t xml:space="preserve">to </w:t>
      </w:r>
      <w:r w:rsidR="006A5D5E" w:rsidRPr="0042213F">
        <w:rPr>
          <w:lang w:val="en-US"/>
        </w:rPr>
        <w:t xml:space="preserve">synergize by </w:t>
      </w:r>
      <w:r w:rsidR="00444E51" w:rsidRPr="0042213F">
        <w:rPr>
          <w:lang w:val="en-US"/>
        </w:rPr>
        <w:t>work</w:t>
      </w:r>
      <w:r w:rsidR="006A5D5E" w:rsidRPr="0042213F">
        <w:rPr>
          <w:lang w:val="en-US"/>
        </w:rPr>
        <w:t>ing together to</w:t>
      </w:r>
      <w:r w:rsidR="00444E51" w:rsidRPr="0042213F">
        <w:rPr>
          <w:lang w:val="en-US"/>
        </w:rPr>
        <w:t xml:space="preserve"> </w:t>
      </w:r>
      <w:r w:rsidRPr="0042213F">
        <w:rPr>
          <w:lang w:val="en-US"/>
        </w:rPr>
        <w:t>resolve any easy fix issues in the countries, such as: updating stations metadata in OSCAR/Surface, nominating NFP</w:t>
      </w:r>
      <w:r w:rsidR="006A5D5E" w:rsidRPr="0042213F">
        <w:rPr>
          <w:lang w:val="en-US"/>
        </w:rPr>
        <w:t>s</w:t>
      </w:r>
    </w:p>
    <w:p w14:paraId="4D0DBF56" w14:textId="77777777" w:rsidR="00443C3E" w:rsidRPr="0042213F" w:rsidRDefault="00443C3E" w:rsidP="0042213F">
      <w:pPr>
        <w:pStyle w:val="ListParagraph"/>
        <w:tabs>
          <w:tab w:val="left" w:pos="720"/>
        </w:tabs>
        <w:jc w:val="both"/>
        <w:rPr>
          <w:lang w:val="en-US"/>
        </w:rPr>
      </w:pPr>
    </w:p>
    <w:p w14:paraId="47C0D771" w14:textId="16869EF0" w:rsidR="00A778A8" w:rsidRPr="0042213F" w:rsidRDefault="05CFCD4F" w:rsidP="0042213F">
      <w:pPr>
        <w:pStyle w:val="ListParagraph"/>
        <w:numPr>
          <w:ilvl w:val="0"/>
          <w:numId w:val="1"/>
        </w:numPr>
        <w:tabs>
          <w:tab w:val="left" w:pos="360"/>
        </w:tabs>
        <w:ind w:left="270"/>
        <w:jc w:val="both"/>
        <w:rPr>
          <w:b/>
          <w:bCs/>
          <w:lang w:val="en-US"/>
        </w:rPr>
      </w:pPr>
      <w:r w:rsidRPr="0042213F">
        <w:rPr>
          <w:b/>
          <w:bCs/>
          <w:lang w:val="en-US"/>
        </w:rPr>
        <w:t>Collaboration during the investment phase</w:t>
      </w:r>
    </w:p>
    <w:p w14:paraId="5859208A" w14:textId="6963E2C0" w:rsidR="0004488C" w:rsidRPr="0042213F" w:rsidRDefault="00096F3B" w:rsidP="0042213F">
      <w:pPr>
        <w:tabs>
          <w:tab w:val="left" w:pos="360"/>
        </w:tabs>
        <w:ind w:left="360"/>
        <w:jc w:val="both"/>
        <w:rPr>
          <w:lang w:val="en-US"/>
        </w:rPr>
      </w:pPr>
      <w:r w:rsidRPr="0042213F">
        <w:rPr>
          <w:lang w:val="en-US"/>
        </w:rPr>
        <w:t xml:space="preserve">A </w:t>
      </w:r>
      <w:r w:rsidR="004C7A3C" w:rsidRPr="0042213F">
        <w:rPr>
          <w:lang w:val="en-US"/>
        </w:rPr>
        <w:t>procedure/</w:t>
      </w:r>
      <w:r w:rsidRPr="0042213F">
        <w:rPr>
          <w:lang w:val="en-US"/>
        </w:rPr>
        <w:t xml:space="preserve">mechanism </w:t>
      </w:r>
      <w:r w:rsidR="004C7A3C" w:rsidRPr="0042213F">
        <w:rPr>
          <w:lang w:val="en-US"/>
        </w:rPr>
        <w:t xml:space="preserve">for </w:t>
      </w:r>
      <w:r w:rsidR="001A7ED8" w:rsidRPr="0042213F">
        <w:rPr>
          <w:lang w:val="en-US"/>
        </w:rPr>
        <w:t xml:space="preserve">collaboration </w:t>
      </w:r>
      <w:r w:rsidR="00DF3005" w:rsidRPr="0042213F">
        <w:rPr>
          <w:lang w:val="en-US"/>
        </w:rPr>
        <w:t xml:space="preserve">between SOFF </w:t>
      </w:r>
      <w:r w:rsidR="00952362" w:rsidRPr="0042213F">
        <w:rPr>
          <w:lang w:val="en-US"/>
        </w:rPr>
        <w:t>p</w:t>
      </w:r>
      <w:r w:rsidR="00DF3005" w:rsidRPr="0042213F">
        <w:rPr>
          <w:lang w:val="en-US"/>
        </w:rPr>
        <w:t xml:space="preserve">eer </w:t>
      </w:r>
      <w:r w:rsidR="00952362" w:rsidRPr="0042213F">
        <w:rPr>
          <w:lang w:val="en-US"/>
        </w:rPr>
        <w:t>a</w:t>
      </w:r>
      <w:r w:rsidR="00DF3005" w:rsidRPr="0042213F">
        <w:rPr>
          <w:lang w:val="en-US"/>
        </w:rPr>
        <w:t>dvisor</w:t>
      </w:r>
      <w:r w:rsidR="00952362" w:rsidRPr="0042213F">
        <w:rPr>
          <w:lang w:val="en-US"/>
        </w:rPr>
        <w:t>s</w:t>
      </w:r>
      <w:r w:rsidR="00DF3005" w:rsidRPr="0042213F">
        <w:rPr>
          <w:lang w:val="en-US"/>
        </w:rPr>
        <w:t xml:space="preserve"> </w:t>
      </w:r>
      <w:r w:rsidR="001A7ED8" w:rsidRPr="0042213F">
        <w:rPr>
          <w:lang w:val="en-US"/>
        </w:rPr>
        <w:t xml:space="preserve">should be agreed </w:t>
      </w:r>
      <w:r w:rsidR="00CF266C" w:rsidRPr="0042213F">
        <w:rPr>
          <w:lang w:val="en-US"/>
        </w:rPr>
        <w:t xml:space="preserve">to allow </w:t>
      </w:r>
      <w:r w:rsidR="001A7ED8" w:rsidRPr="0042213F">
        <w:rPr>
          <w:lang w:val="en-US"/>
        </w:rPr>
        <w:t>regular communication</w:t>
      </w:r>
      <w:r w:rsidR="00CF266C" w:rsidRPr="0042213F">
        <w:rPr>
          <w:lang w:val="en-US"/>
        </w:rPr>
        <w:t xml:space="preserve"> and exchange of information, which could include:</w:t>
      </w:r>
    </w:p>
    <w:p w14:paraId="0C4D8732" w14:textId="11DC6918" w:rsidR="00B02CFE" w:rsidRPr="0042213F" w:rsidRDefault="05CFCD4F" w:rsidP="0042213F">
      <w:pPr>
        <w:tabs>
          <w:tab w:val="left" w:pos="360"/>
        </w:tabs>
        <w:ind w:left="360"/>
        <w:jc w:val="both"/>
        <w:rPr>
          <w:lang w:val="en-US"/>
        </w:rPr>
      </w:pPr>
      <w:r w:rsidRPr="0042213F">
        <w:rPr>
          <w:lang w:val="en-US"/>
        </w:rPr>
        <w:t>2.1. peer advisory services included in the SOFF investment proposal</w:t>
      </w:r>
    </w:p>
    <w:p w14:paraId="7CC27545" w14:textId="74F4B924" w:rsidR="00B02CFE" w:rsidRPr="0042213F" w:rsidRDefault="05CFCD4F" w:rsidP="0042213F">
      <w:pPr>
        <w:tabs>
          <w:tab w:val="left" w:pos="360"/>
        </w:tabs>
        <w:ind w:left="360"/>
        <w:jc w:val="both"/>
        <w:rPr>
          <w:lang w:val="en-US"/>
        </w:rPr>
      </w:pPr>
      <w:r w:rsidRPr="0042213F">
        <w:rPr>
          <w:lang w:val="en-US"/>
        </w:rPr>
        <w:t>2.2. training and technical assistance to beneficiary countries</w:t>
      </w:r>
      <w:r w:rsidR="00F05B82" w:rsidRPr="0042213F">
        <w:rPr>
          <w:lang w:val="en-US"/>
        </w:rPr>
        <w:t>, especially those related</w:t>
      </w:r>
      <w:r w:rsidRPr="0042213F">
        <w:rPr>
          <w:lang w:val="en-US"/>
        </w:rPr>
        <w:t xml:space="preserve"> </w:t>
      </w:r>
      <w:r w:rsidR="00F05B82" w:rsidRPr="0042213F">
        <w:rPr>
          <w:lang w:val="en-US"/>
        </w:rPr>
        <w:t>t</w:t>
      </w:r>
      <w:r w:rsidRPr="0042213F">
        <w:rPr>
          <w:lang w:val="en-US"/>
        </w:rPr>
        <w:t>o OSCAR/Surface and WDQMS</w:t>
      </w:r>
      <w:r w:rsidR="0002607D" w:rsidRPr="0042213F">
        <w:rPr>
          <w:lang w:val="en-US"/>
        </w:rPr>
        <w:t xml:space="preserve"> webtool</w:t>
      </w:r>
      <w:r w:rsidRPr="0042213F">
        <w:rPr>
          <w:lang w:val="en-US"/>
        </w:rPr>
        <w:t>.</w:t>
      </w:r>
    </w:p>
    <w:p w14:paraId="38D0A108" w14:textId="6B6F80F4" w:rsidR="05CFCD4F" w:rsidRPr="0042213F" w:rsidRDefault="05CFCD4F" w:rsidP="0042213F">
      <w:pPr>
        <w:tabs>
          <w:tab w:val="left" w:pos="360"/>
        </w:tabs>
        <w:ind w:left="360"/>
        <w:jc w:val="both"/>
        <w:rPr>
          <w:lang w:val="en-US"/>
        </w:rPr>
      </w:pPr>
      <w:r w:rsidRPr="0042213F">
        <w:rPr>
          <w:lang w:val="en-US"/>
        </w:rPr>
        <w:t xml:space="preserve">2.3. </w:t>
      </w:r>
      <w:r w:rsidR="0094044D" w:rsidRPr="0042213F">
        <w:rPr>
          <w:lang w:val="en-US"/>
        </w:rPr>
        <w:t xml:space="preserve">relevant </w:t>
      </w:r>
      <w:r w:rsidRPr="0042213F">
        <w:rPr>
          <w:lang w:val="en-US"/>
        </w:rPr>
        <w:t>data</w:t>
      </w:r>
      <w:r w:rsidR="00922F8E" w:rsidRPr="0042213F">
        <w:rPr>
          <w:lang w:val="en-US"/>
        </w:rPr>
        <w:t>/metadata</w:t>
      </w:r>
      <w:r w:rsidRPr="0042213F">
        <w:rPr>
          <w:lang w:val="en-US"/>
        </w:rPr>
        <w:t xml:space="preserve"> performance issues reported by RWC through the RWC Incident Management System.</w:t>
      </w:r>
    </w:p>
    <w:p w14:paraId="2BEE84BD" w14:textId="018D8F1C" w:rsidR="05CFCD4F" w:rsidRPr="0042213F" w:rsidRDefault="05CFCD4F" w:rsidP="0042213F">
      <w:pPr>
        <w:tabs>
          <w:tab w:val="left" w:pos="360"/>
        </w:tabs>
        <w:ind w:left="360"/>
        <w:jc w:val="both"/>
        <w:rPr>
          <w:lang w:val="en-US"/>
        </w:rPr>
      </w:pPr>
    </w:p>
    <w:p w14:paraId="6F617B79" w14:textId="08D83064" w:rsidR="007A0EBF" w:rsidRPr="0042213F" w:rsidRDefault="05CFCD4F" w:rsidP="0042213F">
      <w:pPr>
        <w:pStyle w:val="ListParagraph"/>
        <w:numPr>
          <w:ilvl w:val="0"/>
          <w:numId w:val="1"/>
        </w:numPr>
        <w:tabs>
          <w:tab w:val="left" w:pos="360"/>
        </w:tabs>
        <w:ind w:left="270"/>
        <w:jc w:val="both"/>
        <w:rPr>
          <w:b/>
          <w:bCs/>
          <w:lang w:val="en-US"/>
        </w:rPr>
      </w:pPr>
      <w:r w:rsidRPr="0042213F">
        <w:rPr>
          <w:b/>
          <w:bCs/>
          <w:lang w:val="en-US"/>
        </w:rPr>
        <w:t xml:space="preserve">Collaboration during the compliance </w:t>
      </w:r>
      <w:r w:rsidR="00DE5146" w:rsidRPr="0042213F">
        <w:rPr>
          <w:b/>
          <w:bCs/>
          <w:lang w:val="en-US"/>
        </w:rPr>
        <w:t>phase</w:t>
      </w:r>
    </w:p>
    <w:p w14:paraId="615E19DC" w14:textId="001EE850" w:rsidR="00E34859" w:rsidRPr="0042213F" w:rsidRDefault="006E7CE6" w:rsidP="0042213F">
      <w:pPr>
        <w:tabs>
          <w:tab w:val="left" w:pos="360"/>
        </w:tabs>
        <w:ind w:left="360"/>
        <w:jc w:val="both"/>
        <w:rPr>
          <w:lang w:val="en-US"/>
        </w:rPr>
      </w:pPr>
      <w:r w:rsidRPr="0042213F">
        <w:rPr>
          <w:lang w:val="en-US"/>
        </w:rPr>
        <w:t>To be defined</w:t>
      </w:r>
    </w:p>
    <w:p w14:paraId="2905F372" w14:textId="4DEA735D" w:rsidR="00025483" w:rsidRPr="0042213F" w:rsidRDefault="00025483" w:rsidP="0042213F">
      <w:pPr>
        <w:tabs>
          <w:tab w:val="left" w:pos="360"/>
        </w:tabs>
        <w:ind w:left="360"/>
        <w:jc w:val="both"/>
        <w:rPr>
          <w:lang w:val="en-US"/>
        </w:rPr>
      </w:pPr>
      <w:r w:rsidRPr="0042213F">
        <w:rPr>
          <w:lang w:val="en-US"/>
        </w:rPr>
        <w:lastRenderedPageBreak/>
        <w:t xml:space="preserve">Some aspects could be considered for that </w:t>
      </w:r>
      <w:proofErr w:type="gramStart"/>
      <w:r w:rsidRPr="0042213F">
        <w:rPr>
          <w:lang w:val="en-US"/>
        </w:rPr>
        <w:t>particular phase</w:t>
      </w:r>
      <w:proofErr w:type="gramEnd"/>
      <w:r w:rsidRPr="0042213F">
        <w:rPr>
          <w:lang w:val="en-US"/>
        </w:rPr>
        <w:t xml:space="preserve"> such as:</w:t>
      </w:r>
    </w:p>
    <w:p w14:paraId="5782B2C5" w14:textId="5FC370A2" w:rsidR="00025483" w:rsidRPr="0042213F" w:rsidRDefault="00025483" w:rsidP="0042213F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lang w:val="en-US"/>
        </w:rPr>
      </w:pPr>
      <w:r w:rsidRPr="0042213F">
        <w:rPr>
          <w:lang w:val="en-US"/>
        </w:rPr>
        <w:t>Ensure that metadata of all new stations/equipment are registered into OSCAR /Surface (peer advisor)</w:t>
      </w:r>
    </w:p>
    <w:p w14:paraId="195F62F4" w14:textId="2AFE6A01" w:rsidR="00025483" w:rsidRPr="0042213F" w:rsidRDefault="00025483" w:rsidP="0042213F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lang w:val="en-US"/>
        </w:rPr>
      </w:pPr>
      <w:r w:rsidRPr="0042213F">
        <w:rPr>
          <w:lang w:val="en-US"/>
        </w:rPr>
        <w:t>To ensure that any amendments in the instrument/affiliation/station reporting schedule… are well reported into OSCAR/Surface (peer advisor)</w:t>
      </w:r>
    </w:p>
    <w:p w14:paraId="14B8FF4C" w14:textId="20977954" w:rsidR="00025483" w:rsidRPr="0042213F" w:rsidRDefault="00025483" w:rsidP="0042213F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lang w:val="en-US"/>
        </w:rPr>
      </w:pPr>
      <w:r w:rsidRPr="0042213F">
        <w:rPr>
          <w:lang w:val="en-US"/>
        </w:rPr>
        <w:t>To ensure that improvements made in data availability are well reported in WDQMS (peer advisor)</w:t>
      </w:r>
    </w:p>
    <w:p w14:paraId="29D3E67D" w14:textId="5AF0207E" w:rsidR="00025483" w:rsidRPr="0042213F" w:rsidRDefault="00025483" w:rsidP="0042213F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lang w:val="en-US"/>
        </w:rPr>
      </w:pPr>
      <w:r w:rsidRPr="0042213F">
        <w:rPr>
          <w:lang w:val="en-US"/>
        </w:rPr>
        <w:t>Collaborate withing the RWC to update the opened tickets status if needed (peer advisor in close collaboration with the RWC)</w:t>
      </w:r>
    </w:p>
    <w:p w14:paraId="3168230C" w14:textId="6C797DD9" w:rsidR="00390CE7" w:rsidRPr="0042213F" w:rsidRDefault="00390CE7" w:rsidP="0042213F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lang w:val="en-US"/>
        </w:rPr>
      </w:pPr>
      <w:r w:rsidRPr="0042213F">
        <w:rPr>
          <w:lang w:val="en-US"/>
        </w:rPr>
        <w:t xml:space="preserve">Peer advisor in collaboration with RWC </w:t>
      </w:r>
      <w:r w:rsidR="00306F16" w:rsidRPr="0042213F">
        <w:rPr>
          <w:lang w:val="en-US"/>
        </w:rPr>
        <w:t xml:space="preserve">provide technical troubleshooting </w:t>
      </w:r>
      <w:r w:rsidR="00820549" w:rsidRPr="0042213F">
        <w:rPr>
          <w:lang w:val="en-US"/>
        </w:rPr>
        <w:t xml:space="preserve">support to ensure GBON Compliance as soon as possible </w:t>
      </w:r>
    </w:p>
    <w:p w14:paraId="6AF1D734" w14:textId="00649EAA" w:rsidR="00AE1776" w:rsidRPr="0042213F" w:rsidRDefault="00AE1776" w:rsidP="0042213F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lang w:val="en-US"/>
        </w:rPr>
      </w:pPr>
      <w:r w:rsidRPr="0042213F">
        <w:rPr>
          <w:lang w:val="en-US"/>
        </w:rPr>
        <w:t xml:space="preserve">RWC </w:t>
      </w:r>
      <w:proofErr w:type="gramStart"/>
      <w:r w:rsidR="001E1C8E" w:rsidRPr="0042213F">
        <w:rPr>
          <w:lang w:val="en-US"/>
        </w:rPr>
        <w:t>verifies</w:t>
      </w:r>
      <w:r w:rsidRPr="0042213F">
        <w:rPr>
          <w:lang w:val="en-US"/>
        </w:rPr>
        <w:t xml:space="preserve">  </w:t>
      </w:r>
      <w:r w:rsidR="00D42267" w:rsidRPr="0042213F">
        <w:rPr>
          <w:lang w:val="en-US"/>
        </w:rPr>
        <w:t>quarterly</w:t>
      </w:r>
      <w:proofErr w:type="gramEnd"/>
      <w:r w:rsidR="00D42267" w:rsidRPr="0042213F">
        <w:rPr>
          <w:lang w:val="en-US"/>
        </w:rPr>
        <w:t xml:space="preserve"> and annual </w:t>
      </w:r>
      <w:r w:rsidR="001E1C8E" w:rsidRPr="0042213F">
        <w:rPr>
          <w:lang w:val="en-US"/>
        </w:rPr>
        <w:t>stations` compliance</w:t>
      </w:r>
      <w:r w:rsidR="00D42267" w:rsidRPr="0042213F">
        <w:rPr>
          <w:lang w:val="en-US"/>
        </w:rPr>
        <w:t xml:space="preserve"> </w:t>
      </w:r>
      <w:r w:rsidR="00B817D4" w:rsidRPr="0042213F">
        <w:rPr>
          <w:lang w:val="en-US"/>
        </w:rPr>
        <w:t xml:space="preserve">for </w:t>
      </w:r>
      <w:r w:rsidR="00E628CC" w:rsidRPr="0042213F">
        <w:rPr>
          <w:lang w:val="en-US"/>
        </w:rPr>
        <w:t xml:space="preserve">the </w:t>
      </w:r>
      <w:r w:rsidR="00B817D4" w:rsidRPr="0042213F">
        <w:rPr>
          <w:lang w:val="en-US"/>
        </w:rPr>
        <w:t xml:space="preserve">annual WMO GBON Compliance </w:t>
      </w:r>
      <w:r w:rsidR="00521292" w:rsidRPr="0042213F">
        <w:rPr>
          <w:lang w:val="en-US"/>
        </w:rPr>
        <w:t>report</w:t>
      </w:r>
      <w:r w:rsidR="00E628CC" w:rsidRPr="0042213F">
        <w:rPr>
          <w:lang w:val="en-US"/>
        </w:rPr>
        <w:t xml:space="preserve"> for SOFF </w:t>
      </w:r>
    </w:p>
    <w:p w14:paraId="658E763B" w14:textId="77777777" w:rsidR="002C55E6" w:rsidRPr="0042213F" w:rsidRDefault="002C55E6" w:rsidP="0042213F">
      <w:pPr>
        <w:tabs>
          <w:tab w:val="left" w:pos="360"/>
        </w:tabs>
        <w:jc w:val="both"/>
        <w:rPr>
          <w:lang w:val="en-US"/>
        </w:rPr>
      </w:pPr>
    </w:p>
    <w:p w14:paraId="59EF1D3B" w14:textId="77777777" w:rsidR="00E262FA" w:rsidRPr="0042213F" w:rsidRDefault="00E262FA" w:rsidP="0042213F">
      <w:pPr>
        <w:pStyle w:val="ListParagraph"/>
        <w:jc w:val="both"/>
        <w:rPr>
          <w:lang w:val="en-US"/>
        </w:rPr>
      </w:pPr>
    </w:p>
    <w:sectPr w:rsidR="00E262FA" w:rsidRPr="004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D44FA"/>
    <w:multiLevelType w:val="hybridMultilevel"/>
    <w:tmpl w:val="F504581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87589"/>
    <w:multiLevelType w:val="hybridMultilevel"/>
    <w:tmpl w:val="C5F03E9C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CF7"/>
    <w:multiLevelType w:val="hybridMultilevel"/>
    <w:tmpl w:val="2EBADB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67D"/>
    <w:multiLevelType w:val="hybridMultilevel"/>
    <w:tmpl w:val="D7A0B06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A3CA7"/>
    <w:multiLevelType w:val="hybridMultilevel"/>
    <w:tmpl w:val="607CDA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60C14"/>
    <w:multiLevelType w:val="hybridMultilevel"/>
    <w:tmpl w:val="95D20330"/>
    <w:lvl w:ilvl="0" w:tplc="B43602C4">
      <w:start w:val="1"/>
      <w:numFmt w:val="upperRoman"/>
      <w:lvlText w:val="%1."/>
      <w:lvlJc w:val="left"/>
      <w:pPr>
        <w:ind w:left="720" w:hanging="360"/>
      </w:pPr>
    </w:lvl>
    <w:lvl w:ilvl="1" w:tplc="8EBA1F2A">
      <w:start w:val="1"/>
      <w:numFmt w:val="lowerLetter"/>
      <w:lvlText w:val="%2."/>
      <w:lvlJc w:val="left"/>
      <w:pPr>
        <w:ind w:left="1440" w:hanging="360"/>
      </w:pPr>
    </w:lvl>
    <w:lvl w:ilvl="2" w:tplc="F50EA09C">
      <w:start w:val="1"/>
      <w:numFmt w:val="lowerRoman"/>
      <w:lvlText w:val="%3."/>
      <w:lvlJc w:val="right"/>
      <w:pPr>
        <w:ind w:left="2160" w:hanging="180"/>
      </w:pPr>
    </w:lvl>
    <w:lvl w:ilvl="3" w:tplc="2DAC7F36">
      <w:start w:val="1"/>
      <w:numFmt w:val="decimal"/>
      <w:lvlText w:val="%4."/>
      <w:lvlJc w:val="left"/>
      <w:pPr>
        <w:ind w:left="2880" w:hanging="360"/>
      </w:pPr>
    </w:lvl>
    <w:lvl w:ilvl="4" w:tplc="D0E461CC">
      <w:start w:val="1"/>
      <w:numFmt w:val="lowerLetter"/>
      <w:lvlText w:val="%5."/>
      <w:lvlJc w:val="left"/>
      <w:pPr>
        <w:ind w:left="3600" w:hanging="360"/>
      </w:pPr>
    </w:lvl>
    <w:lvl w:ilvl="5" w:tplc="6A966C5C">
      <w:start w:val="1"/>
      <w:numFmt w:val="lowerRoman"/>
      <w:lvlText w:val="%6."/>
      <w:lvlJc w:val="right"/>
      <w:pPr>
        <w:ind w:left="4320" w:hanging="180"/>
      </w:pPr>
    </w:lvl>
    <w:lvl w:ilvl="6" w:tplc="78C0D524">
      <w:start w:val="1"/>
      <w:numFmt w:val="decimal"/>
      <w:lvlText w:val="%7."/>
      <w:lvlJc w:val="left"/>
      <w:pPr>
        <w:ind w:left="5040" w:hanging="360"/>
      </w:pPr>
    </w:lvl>
    <w:lvl w:ilvl="7" w:tplc="5D84F952">
      <w:start w:val="1"/>
      <w:numFmt w:val="lowerLetter"/>
      <w:lvlText w:val="%8."/>
      <w:lvlJc w:val="left"/>
      <w:pPr>
        <w:ind w:left="5760" w:hanging="360"/>
      </w:pPr>
    </w:lvl>
    <w:lvl w:ilvl="8" w:tplc="7F78802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372578">
    <w:abstractNumId w:val="5"/>
  </w:num>
  <w:num w:numId="2" w16cid:durableId="346712598">
    <w:abstractNumId w:val="2"/>
  </w:num>
  <w:num w:numId="3" w16cid:durableId="2127504020">
    <w:abstractNumId w:val="4"/>
  </w:num>
  <w:num w:numId="4" w16cid:durableId="1803452310">
    <w:abstractNumId w:val="3"/>
  </w:num>
  <w:num w:numId="5" w16cid:durableId="1945460260">
    <w:abstractNumId w:val="1"/>
  </w:num>
  <w:num w:numId="6" w16cid:durableId="70432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3B"/>
    <w:rsid w:val="0002261D"/>
    <w:rsid w:val="00025483"/>
    <w:rsid w:val="0002607D"/>
    <w:rsid w:val="0004488C"/>
    <w:rsid w:val="0006276E"/>
    <w:rsid w:val="00096F3B"/>
    <w:rsid w:val="000B3112"/>
    <w:rsid w:val="00103FA2"/>
    <w:rsid w:val="0013589C"/>
    <w:rsid w:val="00165A25"/>
    <w:rsid w:val="00186130"/>
    <w:rsid w:val="001A7ED8"/>
    <w:rsid w:val="001C6D2F"/>
    <w:rsid w:val="001D5D4F"/>
    <w:rsid w:val="001E1C8E"/>
    <w:rsid w:val="001F38D3"/>
    <w:rsid w:val="00243482"/>
    <w:rsid w:val="00254604"/>
    <w:rsid w:val="002567C9"/>
    <w:rsid w:val="002C55E6"/>
    <w:rsid w:val="002D579E"/>
    <w:rsid w:val="00306F16"/>
    <w:rsid w:val="00390CE7"/>
    <w:rsid w:val="00397152"/>
    <w:rsid w:val="003A5C7B"/>
    <w:rsid w:val="003D6EC5"/>
    <w:rsid w:val="003E32A5"/>
    <w:rsid w:val="003F2AEB"/>
    <w:rsid w:val="003F6C6E"/>
    <w:rsid w:val="00403B8D"/>
    <w:rsid w:val="00404C94"/>
    <w:rsid w:val="0042213F"/>
    <w:rsid w:val="00443C3E"/>
    <w:rsid w:val="00444E51"/>
    <w:rsid w:val="004732B4"/>
    <w:rsid w:val="00475EFA"/>
    <w:rsid w:val="004C7A3C"/>
    <w:rsid w:val="004F26B2"/>
    <w:rsid w:val="00503E50"/>
    <w:rsid w:val="00504B38"/>
    <w:rsid w:val="00521292"/>
    <w:rsid w:val="005756BD"/>
    <w:rsid w:val="0058528A"/>
    <w:rsid w:val="005D404C"/>
    <w:rsid w:val="00647B00"/>
    <w:rsid w:val="006A14B6"/>
    <w:rsid w:val="006A5D5E"/>
    <w:rsid w:val="006B3250"/>
    <w:rsid w:val="006E7CE6"/>
    <w:rsid w:val="006F6364"/>
    <w:rsid w:val="00702894"/>
    <w:rsid w:val="00751099"/>
    <w:rsid w:val="00781A84"/>
    <w:rsid w:val="00796B7A"/>
    <w:rsid w:val="007A0EBF"/>
    <w:rsid w:val="007A6BA0"/>
    <w:rsid w:val="007B0F7B"/>
    <w:rsid w:val="007B587D"/>
    <w:rsid w:val="008018B3"/>
    <w:rsid w:val="00802C94"/>
    <w:rsid w:val="00820549"/>
    <w:rsid w:val="008458AA"/>
    <w:rsid w:val="008A0E5D"/>
    <w:rsid w:val="008C3D76"/>
    <w:rsid w:val="008C3FFF"/>
    <w:rsid w:val="00911269"/>
    <w:rsid w:val="00922F8E"/>
    <w:rsid w:val="00930B79"/>
    <w:rsid w:val="00937BCA"/>
    <w:rsid w:val="0094044D"/>
    <w:rsid w:val="00952362"/>
    <w:rsid w:val="00987A96"/>
    <w:rsid w:val="0099339C"/>
    <w:rsid w:val="009B1C95"/>
    <w:rsid w:val="009C6524"/>
    <w:rsid w:val="00A36386"/>
    <w:rsid w:val="00A778A8"/>
    <w:rsid w:val="00AD2DE8"/>
    <w:rsid w:val="00AE1776"/>
    <w:rsid w:val="00B02CFE"/>
    <w:rsid w:val="00B172EB"/>
    <w:rsid w:val="00B21548"/>
    <w:rsid w:val="00B4540D"/>
    <w:rsid w:val="00B47EEB"/>
    <w:rsid w:val="00B63974"/>
    <w:rsid w:val="00B817D4"/>
    <w:rsid w:val="00BE6D6F"/>
    <w:rsid w:val="00CA00BF"/>
    <w:rsid w:val="00CB5B51"/>
    <w:rsid w:val="00CC0DE5"/>
    <w:rsid w:val="00CD74A6"/>
    <w:rsid w:val="00CF266C"/>
    <w:rsid w:val="00D36DD6"/>
    <w:rsid w:val="00D42267"/>
    <w:rsid w:val="00D624E0"/>
    <w:rsid w:val="00D85A9A"/>
    <w:rsid w:val="00DE5146"/>
    <w:rsid w:val="00DF2A83"/>
    <w:rsid w:val="00DF3005"/>
    <w:rsid w:val="00E124A9"/>
    <w:rsid w:val="00E262FA"/>
    <w:rsid w:val="00E33A29"/>
    <w:rsid w:val="00E34859"/>
    <w:rsid w:val="00E628CC"/>
    <w:rsid w:val="00E81682"/>
    <w:rsid w:val="00EB5667"/>
    <w:rsid w:val="00ED503B"/>
    <w:rsid w:val="00F05B82"/>
    <w:rsid w:val="00F4343D"/>
    <w:rsid w:val="00F64335"/>
    <w:rsid w:val="00FB2324"/>
    <w:rsid w:val="00FC23BE"/>
    <w:rsid w:val="00FE4FB2"/>
    <w:rsid w:val="00FE7637"/>
    <w:rsid w:val="05CFCD4F"/>
    <w:rsid w:val="44E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6097E"/>
  <w15:chartTrackingRefBased/>
  <w15:docId w15:val="{408ACCE4-7A27-439B-BEC0-9A393219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4A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24E0"/>
    <w:rPr>
      <w:color w:val="0000FF"/>
      <w:u w:val="single"/>
    </w:rPr>
  </w:style>
  <w:style w:type="paragraph" w:styleId="Revision">
    <w:name w:val="Revision"/>
    <w:hidden/>
    <w:uiPriority w:val="99"/>
    <w:semiHidden/>
    <w:rsid w:val="009C65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EC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5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wmo.int/en/activity-areas/WIGOS/implementation-WIGOS/Existing-RW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2671858FF0B4B80590C0985A5F158" ma:contentTypeVersion="21" ma:contentTypeDescription="Create a new document." ma:contentTypeScope="" ma:versionID="cc383853a228edf5a59744892d23b01e">
  <xsd:schema xmlns:xsd="http://www.w3.org/2001/XMLSchema" xmlns:xs="http://www.w3.org/2001/XMLSchema" xmlns:p="http://schemas.microsoft.com/office/2006/metadata/properties" xmlns:ns2="c1a465f0-9ed0-43de-8189-a8c6f1075a5f" xmlns:ns3="1b00f30f-36d4-4fa1-aff8-52ec48b6e084" targetNamespace="http://schemas.microsoft.com/office/2006/metadata/properties" ma:root="true" ma:fieldsID="955da9e1805a80adc8909900b94f6c9f" ns2:_="" ns3:_="">
    <xsd:import namespace="c1a465f0-9ed0-43de-8189-a8c6f1075a5f"/>
    <xsd:import namespace="1b00f30f-36d4-4fa1-aff8-52ec48b6e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465f0-9ed0-43de-8189-a8c6f1075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f30f-36d4-4fa1-aff8-52ec48b6e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773870-99e4-457a-a664-b7de85dfa00c}" ma:internalName="TaxCatchAll" ma:showField="CatchAllData" ma:web="1b00f30f-36d4-4fa1-aff8-52ec48b6e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a465f0-9ed0-43de-8189-a8c6f1075a5f" xsi:nil="true"/>
    <lcf76f155ced4ddcb4097134ff3c332f xmlns="c1a465f0-9ed0-43de-8189-a8c6f1075a5f">
      <Terms xmlns="http://schemas.microsoft.com/office/infopath/2007/PartnerControls"/>
    </lcf76f155ced4ddcb4097134ff3c332f>
    <TaxCatchAll xmlns="1b00f30f-36d4-4fa1-aff8-52ec48b6e084" xsi:nil="true"/>
  </documentManagement>
</p:properties>
</file>

<file path=customXml/itemProps1.xml><?xml version="1.0" encoding="utf-8"?>
<ds:datastoreItem xmlns:ds="http://schemas.openxmlformats.org/officeDocument/2006/customXml" ds:itemID="{170CC635-D09B-4A39-96C6-EFC3ADE82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AE628-A86E-408A-992A-1C76B0724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465f0-9ed0-43de-8189-a8c6f1075a5f"/>
    <ds:schemaRef ds:uri="1b00f30f-36d4-4fa1-aff8-52ec48b6e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963DD-6CC3-4D1F-8DA9-8B8EFA07C904}">
  <ds:schemaRefs>
    <ds:schemaRef ds:uri="http://schemas.microsoft.com/office/2006/metadata/properties"/>
    <ds:schemaRef ds:uri="http://schemas.microsoft.com/office/infopath/2007/PartnerControls"/>
    <ds:schemaRef ds:uri="c1a465f0-9ed0-43de-8189-a8c6f1075a5f"/>
    <ds:schemaRef ds:uri="1b00f30f-36d4-4fa1-aff8-52ec48b6e0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502</Words>
  <Characters>3009</Characters>
  <Application>Microsoft Office Word</Application>
  <DocSecurity>0</DocSecurity>
  <Lines>54</Lines>
  <Paragraphs>32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Zulkarnain</dc:creator>
  <cp:keywords/>
  <dc:description/>
  <cp:lastModifiedBy>Meerim Ashakeeva</cp:lastModifiedBy>
  <cp:revision>13</cp:revision>
  <dcterms:created xsi:type="dcterms:W3CDTF">2024-11-27T13:45:00Z</dcterms:created>
  <dcterms:modified xsi:type="dcterms:W3CDTF">2025-01-20T13:00:00Z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0x0101007372671858FF0B4B80590C0985A5F158</vt:lpwstr>
  </property>
  <property fmtid="{D5CDD505-2E9C-101B-9397-08002B2CF9AE}" pid="3" name="MediaServiceImageTags">
    <vt:lpwstr/>
  </property>
</Properties>
</file>