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1867" w14:textId="5945D151" w:rsidR="0091284E" w:rsidRPr="0091284E" w:rsidRDefault="0061104E" w:rsidP="00AF60C9">
      <w:pPr>
        <w:jc w:val="center"/>
        <w:rPr>
          <w:b/>
          <w:bCs/>
        </w:rPr>
      </w:pPr>
      <w:r>
        <w:rPr>
          <w:rStyle w:val="Heading2Char"/>
        </w:rPr>
        <w:t>SYMET-14: Education and Training in a Period of Rapid Change</w:t>
      </w:r>
      <w:r w:rsidR="0099215E" w:rsidRPr="00F355F7">
        <w:rPr>
          <w:rStyle w:val="Heading2Char"/>
        </w:rPr>
        <w:br/>
      </w:r>
      <w:r w:rsidR="0091284E" w:rsidRPr="00FC49D9">
        <w:rPr>
          <w:sz w:val="28"/>
          <w:szCs w:val="28"/>
        </w:rPr>
        <w:t xml:space="preserve"> WMO </w:t>
      </w:r>
      <w:r w:rsidRPr="00FC49D9">
        <w:rPr>
          <w:sz w:val="28"/>
          <w:szCs w:val="28"/>
        </w:rPr>
        <w:t>Symposium on Education and Training</w:t>
      </w:r>
      <w:r w:rsidR="0091284E" w:rsidRPr="00FC49D9">
        <w:rPr>
          <w:sz w:val="28"/>
          <w:szCs w:val="28"/>
        </w:rPr>
        <w:t xml:space="preserve"> </w:t>
      </w:r>
      <w:r w:rsidR="00AF60C9" w:rsidRPr="00FC49D9">
        <w:rPr>
          <w:sz w:val="28"/>
          <w:szCs w:val="28"/>
        </w:rPr>
        <w:br/>
      </w:r>
      <w:r w:rsidR="00B32A14" w:rsidRPr="00FC49D9">
        <w:rPr>
          <w:b/>
          <w:bCs/>
          <w:sz w:val="28"/>
          <w:szCs w:val="28"/>
        </w:rPr>
        <w:t>Work Plan</w:t>
      </w:r>
      <w:r w:rsidR="00E445E5" w:rsidRPr="00FC49D9">
        <w:rPr>
          <w:b/>
          <w:bCs/>
          <w:sz w:val="28"/>
          <w:szCs w:val="28"/>
        </w:rPr>
        <w:t xml:space="preserve"> Template</w:t>
      </w:r>
      <w:r w:rsidR="00BB02C7">
        <w:rPr>
          <w:b/>
          <w:bCs/>
          <w:sz w:val="28"/>
          <w:szCs w:val="28"/>
        </w:rPr>
        <w:t xml:space="preserve"> #1</w:t>
      </w:r>
    </w:p>
    <w:p w14:paraId="4BE7B27B" w14:textId="67AAAAF8" w:rsidR="007061C1" w:rsidRDefault="0091284E" w:rsidP="00E445E5">
      <w:pPr>
        <w:rPr>
          <w:b/>
          <w:bCs/>
          <w:color w:val="FF0000"/>
        </w:rPr>
      </w:pPr>
      <w:r>
        <w:rPr>
          <w:b/>
          <w:bCs/>
          <w:noProof/>
        </w:rPr>
        <mc:AlternateContent>
          <mc:Choice Requires="wps">
            <w:drawing>
              <wp:anchor distT="0" distB="0" distL="114300" distR="114300" simplePos="0" relativeHeight="251659264" behindDoc="0" locked="0" layoutInCell="1" allowOverlap="1" wp14:anchorId="5DEA7A51" wp14:editId="0B982FBD">
                <wp:simplePos x="0" y="0"/>
                <wp:positionH relativeFrom="column">
                  <wp:posOffset>-11575</wp:posOffset>
                </wp:positionH>
                <wp:positionV relativeFrom="paragraph">
                  <wp:posOffset>43847</wp:posOffset>
                </wp:positionV>
                <wp:extent cx="5903089" cy="0"/>
                <wp:effectExtent l="0" t="0" r="15240" b="12700"/>
                <wp:wrapNone/>
                <wp:docPr id="1" name="Straight Connector 1"/>
                <wp:cNvGraphicFramePr/>
                <a:graphic xmlns:a="http://schemas.openxmlformats.org/drawingml/2006/main">
                  <a:graphicData uri="http://schemas.microsoft.com/office/word/2010/wordprocessingShape">
                    <wps:wsp>
                      <wps:cNvCnPr/>
                      <wps:spPr>
                        <a:xfrm>
                          <a:off x="0" y="0"/>
                          <a:ext cx="590308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7EF80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3.45pt" to="463.9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" strokecolor="black [3213]" strokeweight="1pt"/>
            </w:pict>
          </mc:Fallback>
        </mc:AlternateContent>
      </w:r>
    </w:p>
    <w:p w14:paraId="010D1F03" w14:textId="2BD94A4C" w:rsidR="00E445E5" w:rsidRPr="00BB02C7" w:rsidRDefault="00B32A14" w:rsidP="00E445E5">
      <w:pPr>
        <w:rPr>
          <w:b/>
          <w:bCs/>
          <w:sz w:val="28"/>
          <w:szCs w:val="28"/>
        </w:rPr>
      </w:pPr>
      <w:r w:rsidRPr="00BB02C7">
        <w:rPr>
          <w:b/>
          <w:bCs/>
          <w:sz w:val="28"/>
          <w:szCs w:val="28"/>
        </w:rPr>
        <w:t>Theme</w:t>
      </w:r>
      <w:r w:rsidR="0037750D" w:rsidRPr="00BB02C7">
        <w:rPr>
          <w:b/>
          <w:bCs/>
          <w:sz w:val="28"/>
          <w:szCs w:val="28"/>
        </w:rPr>
        <w:t xml:space="preserve"> #1</w:t>
      </w:r>
      <w:r w:rsidR="00E76535" w:rsidRPr="00BB02C7">
        <w:rPr>
          <w:b/>
          <w:bCs/>
          <w:sz w:val="28"/>
          <w:szCs w:val="28"/>
        </w:rPr>
        <w:t>:</w:t>
      </w:r>
      <w:r w:rsidR="00CB5797" w:rsidRPr="00BB02C7">
        <w:rPr>
          <w:b/>
          <w:bCs/>
          <w:sz w:val="28"/>
          <w:szCs w:val="28"/>
        </w:rPr>
        <w:t xml:space="preserve"> Securing institutional commitment to share learning resources (Chair; Dr. Elizabeth Page, Director, The COMET Program)</w:t>
      </w:r>
    </w:p>
    <w:p w14:paraId="1AC0E4F6" w14:textId="3AFC5669" w:rsidR="00AF047F" w:rsidRPr="00BB02C7" w:rsidRDefault="00AF047F" w:rsidP="00E445E5">
      <w:pPr>
        <w:rPr>
          <w:b/>
          <w:bCs/>
          <w:sz w:val="28"/>
          <w:szCs w:val="28"/>
        </w:rPr>
      </w:pPr>
      <w:r w:rsidRPr="00BB02C7">
        <w:rPr>
          <w:b/>
          <w:bCs/>
          <w:sz w:val="28"/>
          <w:szCs w:val="28"/>
        </w:rPr>
        <w:t>Background to the theme:</w:t>
      </w:r>
    </w:p>
    <w:p w14:paraId="08506693" w14:textId="77777777" w:rsidR="001F1A33" w:rsidRDefault="001F1A33" w:rsidP="00AF047F">
      <w:pPr>
        <w:pStyle w:val="ListParagraph"/>
        <w:numPr>
          <w:ilvl w:val="0"/>
          <w:numId w:val="4"/>
        </w:numPr>
        <w:rPr>
          <w:sz w:val="24"/>
          <w:szCs w:val="24"/>
        </w:rPr>
      </w:pPr>
      <w:r w:rsidRPr="00BB02C7">
        <w:rPr>
          <w:sz w:val="24"/>
          <w:szCs w:val="24"/>
        </w:rPr>
        <w:t xml:space="preserve">One of the most important goals of the WMO Global Campus initiative has been to develop a library </w:t>
      </w:r>
      <w:r>
        <w:rPr>
          <w:sz w:val="24"/>
          <w:szCs w:val="24"/>
        </w:rPr>
        <w:t xml:space="preserve">or libraries of share educational resources that can be used by Members and by national, regional, and global education and training providers. </w:t>
      </w:r>
    </w:p>
    <w:p w14:paraId="0B7DEE28" w14:textId="20DA41E4" w:rsidR="00AF047F" w:rsidRDefault="001F1A33" w:rsidP="00AF047F">
      <w:pPr>
        <w:pStyle w:val="ListParagraph"/>
        <w:numPr>
          <w:ilvl w:val="0"/>
          <w:numId w:val="4"/>
        </w:numPr>
        <w:rPr>
          <w:sz w:val="24"/>
          <w:szCs w:val="24"/>
        </w:rPr>
      </w:pPr>
      <w:r>
        <w:rPr>
          <w:sz w:val="24"/>
          <w:szCs w:val="24"/>
        </w:rPr>
        <w:t>Shared resources can help address competency gaps that exist between Members by offering learning resources for use as-is, for adaptation to local needs, or as models for new learning resources.</w:t>
      </w:r>
    </w:p>
    <w:p w14:paraId="701E87D0" w14:textId="34BE75F6" w:rsidR="001F1A33" w:rsidRDefault="001F1A33" w:rsidP="00AF047F">
      <w:pPr>
        <w:pStyle w:val="ListParagraph"/>
        <w:numPr>
          <w:ilvl w:val="0"/>
          <w:numId w:val="4"/>
        </w:numPr>
        <w:rPr>
          <w:sz w:val="24"/>
          <w:szCs w:val="24"/>
        </w:rPr>
      </w:pPr>
      <w:r>
        <w:rPr>
          <w:sz w:val="24"/>
          <w:szCs w:val="24"/>
        </w:rPr>
        <w:t xml:space="preserve">Shared learning resources can be those designed for use by students as learning aids, by teachers as teaching aids. They can be information to be read or viewed, learning activities, assessments, or other components for </w:t>
      </w:r>
      <w:r w:rsidR="00EF5BF0">
        <w:rPr>
          <w:sz w:val="24"/>
          <w:szCs w:val="24"/>
        </w:rPr>
        <w:t>the learning process.</w:t>
      </w:r>
    </w:p>
    <w:p w14:paraId="09C0233B" w14:textId="1B5E4C22" w:rsidR="00EF5BF0" w:rsidRDefault="00EF5BF0" w:rsidP="00AF047F">
      <w:pPr>
        <w:pStyle w:val="ListParagraph"/>
        <w:numPr>
          <w:ilvl w:val="0"/>
          <w:numId w:val="4"/>
        </w:numPr>
        <w:rPr>
          <w:sz w:val="24"/>
          <w:szCs w:val="24"/>
        </w:rPr>
      </w:pPr>
      <w:r>
        <w:rPr>
          <w:sz w:val="24"/>
          <w:szCs w:val="24"/>
        </w:rPr>
        <w:t xml:space="preserve">Efforts to create easily accessible sites for sharing learning resources, while acknowledged as desirable, often fail due to limited sharing and borrowing. </w:t>
      </w:r>
    </w:p>
    <w:p w14:paraId="7D656A21" w14:textId="1E8D6C2F" w:rsidR="00EF5BF0" w:rsidRPr="00BB02C7" w:rsidRDefault="00EF5BF0" w:rsidP="00EF5BF0">
      <w:pPr>
        <w:pStyle w:val="ListParagraph"/>
        <w:numPr>
          <w:ilvl w:val="0"/>
          <w:numId w:val="4"/>
        </w:numPr>
        <w:rPr>
          <w:sz w:val="24"/>
          <w:szCs w:val="24"/>
        </w:rPr>
      </w:pPr>
      <w:r>
        <w:rPr>
          <w:sz w:val="24"/>
          <w:szCs w:val="24"/>
        </w:rPr>
        <w:t xml:space="preserve">One plan for the WMO Global Campus initiative was to adapt the WMO E-Library for sharing external resources, but this has been determined to be unsupportable in the long term, so alternatives must be sought. </w:t>
      </w:r>
    </w:p>
    <w:p w14:paraId="35ADC385" w14:textId="3F08F1D5" w:rsidR="00D21451" w:rsidRPr="00BB02C7" w:rsidRDefault="00857570" w:rsidP="00E445E5">
      <w:pPr>
        <w:rPr>
          <w:b/>
          <w:bCs/>
          <w:sz w:val="28"/>
          <w:szCs w:val="28"/>
        </w:rPr>
      </w:pPr>
      <w:r>
        <w:rPr>
          <w:b/>
          <w:bCs/>
          <w:sz w:val="28"/>
          <w:szCs w:val="28"/>
        </w:rPr>
        <w:t xml:space="preserve">Example </w:t>
      </w:r>
      <w:r w:rsidR="005D04B4" w:rsidRPr="00BB02C7">
        <w:rPr>
          <w:b/>
          <w:bCs/>
          <w:sz w:val="28"/>
          <w:szCs w:val="28"/>
        </w:rPr>
        <w:t>Goals/Desired Outcomes</w:t>
      </w:r>
      <w:r w:rsidR="0052277C" w:rsidRPr="00BB02C7">
        <w:rPr>
          <w:b/>
          <w:bCs/>
          <w:sz w:val="28"/>
          <w:szCs w:val="28"/>
        </w:rPr>
        <w:t xml:space="preserve"> (to be enhanced or adjusted by the Working Group): </w:t>
      </w:r>
    </w:p>
    <w:p w14:paraId="1A5A87E2" w14:textId="0CD53D05" w:rsidR="005D04B4" w:rsidRPr="00EF5BF0" w:rsidRDefault="00F81704" w:rsidP="00FC49D9">
      <w:pPr>
        <w:pStyle w:val="ListParagraph"/>
        <w:numPr>
          <w:ilvl w:val="0"/>
          <w:numId w:val="3"/>
        </w:numPr>
        <w:rPr>
          <w:sz w:val="24"/>
          <w:szCs w:val="24"/>
        </w:rPr>
      </w:pPr>
      <w:r>
        <w:rPr>
          <w:sz w:val="24"/>
          <w:szCs w:val="24"/>
        </w:rPr>
        <w:t xml:space="preserve">In </w:t>
      </w:r>
      <w:r w:rsidR="0047022A">
        <w:rPr>
          <w:sz w:val="24"/>
          <w:szCs w:val="24"/>
        </w:rPr>
        <w:t xml:space="preserve">three </w:t>
      </w:r>
      <w:r>
        <w:rPr>
          <w:sz w:val="24"/>
          <w:szCs w:val="24"/>
        </w:rPr>
        <w:t>years, l</w:t>
      </w:r>
      <w:r w:rsidR="00D21451" w:rsidRPr="00EF5BF0">
        <w:rPr>
          <w:sz w:val="24"/>
          <w:szCs w:val="24"/>
        </w:rPr>
        <w:t xml:space="preserve">earning resources </w:t>
      </w:r>
      <w:r w:rsidR="009C780F">
        <w:rPr>
          <w:sz w:val="24"/>
          <w:szCs w:val="24"/>
        </w:rPr>
        <w:t xml:space="preserve">are </w:t>
      </w:r>
      <w:r w:rsidR="00D21451" w:rsidRPr="00EF5BF0">
        <w:rPr>
          <w:sz w:val="24"/>
          <w:szCs w:val="24"/>
        </w:rPr>
        <w:t xml:space="preserve">shared by </w:t>
      </w:r>
      <w:r w:rsidR="00491310">
        <w:rPr>
          <w:sz w:val="24"/>
          <w:szCs w:val="24"/>
        </w:rPr>
        <w:t xml:space="preserve">at least </w:t>
      </w:r>
      <w:r w:rsidR="0047022A">
        <w:rPr>
          <w:sz w:val="24"/>
          <w:szCs w:val="24"/>
        </w:rPr>
        <w:t>4</w:t>
      </w:r>
      <w:r w:rsidR="00BB02C7">
        <w:rPr>
          <w:sz w:val="24"/>
          <w:szCs w:val="24"/>
        </w:rPr>
        <w:t>0 total</w:t>
      </w:r>
      <w:r w:rsidR="00D21451" w:rsidRPr="00EF5BF0">
        <w:rPr>
          <w:sz w:val="24"/>
          <w:szCs w:val="24"/>
        </w:rPr>
        <w:t xml:space="preserve"> institutions</w:t>
      </w:r>
      <w:r w:rsidR="00ED4A42" w:rsidRPr="00EF5BF0">
        <w:rPr>
          <w:sz w:val="24"/>
          <w:szCs w:val="24"/>
        </w:rPr>
        <w:t>.</w:t>
      </w:r>
    </w:p>
    <w:p w14:paraId="5CA715EF" w14:textId="6AA3C528" w:rsidR="00FA7B36" w:rsidRPr="00EF5BF0" w:rsidRDefault="00EF5BF0" w:rsidP="00FC49D9">
      <w:pPr>
        <w:pStyle w:val="ListParagraph"/>
        <w:numPr>
          <w:ilvl w:val="0"/>
          <w:numId w:val="3"/>
        </w:numPr>
        <w:rPr>
          <w:sz w:val="24"/>
          <w:szCs w:val="24"/>
        </w:rPr>
      </w:pPr>
      <w:r>
        <w:rPr>
          <w:sz w:val="24"/>
          <w:szCs w:val="24"/>
        </w:rPr>
        <w:t>A n</w:t>
      </w:r>
      <w:r w:rsidR="009A30C1" w:rsidRPr="00EF5BF0">
        <w:rPr>
          <w:sz w:val="24"/>
          <w:szCs w:val="24"/>
        </w:rPr>
        <w:t>ew</w:t>
      </w:r>
      <w:r w:rsidR="007F1D61" w:rsidRPr="00EF5BF0">
        <w:rPr>
          <w:sz w:val="24"/>
          <w:szCs w:val="24"/>
        </w:rPr>
        <w:t xml:space="preserve"> </w:t>
      </w:r>
      <w:r w:rsidR="009A30C1" w:rsidRPr="00EF5BF0">
        <w:rPr>
          <w:sz w:val="24"/>
          <w:szCs w:val="24"/>
        </w:rPr>
        <w:t>site</w:t>
      </w:r>
      <w:r w:rsidR="007F1D61" w:rsidRPr="00EF5BF0">
        <w:rPr>
          <w:sz w:val="24"/>
          <w:szCs w:val="24"/>
        </w:rPr>
        <w:t xml:space="preserve"> or sites</w:t>
      </w:r>
      <w:r w:rsidR="009A30C1" w:rsidRPr="00EF5BF0">
        <w:rPr>
          <w:sz w:val="24"/>
          <w:szCs w:val="24"/>
        </w:rPr>
        <w:t xml:space="preserve"> </w:t>
      </w:r>
      <w:r w:rsidR="009C780F">
        <w:rPr>
          <w:sz w:val="24"/>
          <w:szCs w:val="24"/>
        </w:rPr>
        <w:t xml:space="preserve">are </w:t>
      </w:r>
      <w:r w:rsidR="009A30C1" w:rsidRPr="00EF5BF0">
        <w:rPr>
          <w:sz w:val="24"/>
          <w:szCs w:val="24"/>
        </w:rPr>
        <w:t>established for sharing links to online resources for WMO Members</w:t>
      </w:r>
      <w:r w:rsidR="00ED4A42" w:rsidRPr="00EF5BF0">
        <w:rPr>
          <w:sz w:val="24"/>
          <w:szCs w:val="24"/>
        </w:rPr>
        <w:t>.</w:t>
      </w:r>
    </w:p>
    <w:p w14:paraId="39676422" w14:textId="02485EFD" w:rsidR="00CB5797" w:rsidRPr="00BB02C7" w:rsidRDefault="003062CF" w:rsidP="00E445E5">
      <w:pPr>
        <w:rPr>
          <w:b/>
          <w:bCs/>
          <w:sz w:val="28"/>
          <w:szCs w:val="28"/>
        </w:rPr>
      </w:pPr>
      <w:r w:rsidRPr="00BB02C7">
        <w:rPr>
          <w:b/>
          <w:bCs/>
          <w:sz w:val="28"/>
          <w:szCs w:val="28"/>
        </w:rPr>
        <w:t xml:space="preserve">Example </w:t>
      </w:r>
      <w:r w:rsidR="00CB5797" w:rsidRPr="00BB02C7">
        <w:rPr>
          <w:b/>
          <w:bCs/>
          <w:sz w:val="28"/>
          <w:szCs w:val="28"/>
        </w:rPr>
        <w:t>elements to consider</w:t>
      </w:r>
      <w:r w:rsidR="005D04B4" w:rsidRPr="00BB02C7">
        <w:rPr>
          <w:b/>
          <w:bCs/>
          <w:sz w:val="28"/>
          <w:szCs w:val="28"/>
        </w:rPr>
        <w:t xml:space="preserve"> in the workplan (challenges to address, barriers to action, tasks to complete, resources required, etc.)</w:t>
      </w:r>
      <w:r w:rsidR="0037750D" w:rsidRPr="00BB02C7">
        <w:rPr>
          <w:b/>
          <w:bCs/>
          <w:sz w:val="28"/>
          <w:szCs w:val="28"/>
        </w:rPr>
        <w:t xml:space="preserve"> Groups are encouraged to explore further</w:t>
      </w:r>
      <w:r w:rsidR="00CB5797" w:rsidRPr="00BB02C7">
        <w:rPr>
          <w:b/>
          <w:bCs/>
          <w:sz w:val="28"/>
          <w:szCs w:val="28"/>
        </w:rPr>
        <w:t xml:space="preserve">: </w:t>
      </w:r>
    </w:p>
    <w:p w14:paraId="733D366B" w14:textId="572538DF" w:rsidR="009830DA" w:rsidRPr="00BB02C7" w:rsidRDefault="007D2A89" w:rsidP="00D21451">
      <w:pPr>
        <w:pStyle w:val="ListParagraph"/>
        <w:numPr>
          <w:ilvl w:val="0"/>
          <w:numId w:val="1"/>
        </w:numPr>
        <w:rPr>
          <w:sz w:val="24"/>
          <w:szCs w:val="24"/>
        </w:rPr>
      </w:pPr>
      <w:r w:rsidRPr="00BB02C7">
        <w:rPr>
          <w:sz w:val="24"/>
          <w:szCs w:val="24"/>
        </w:rPr>
        <w:t>What c</w:t>
      </w:r>
      <w:r w:rsidR="009830DA" w:rsidRPr="00BB02C7">
        <w:rPr>
          <w:sz w:val="24"/>
          <w:szCs w:val="24"/>
        </w:rPr>
        <w:t>oncern</w:t>
      </w:r>
      <w:r w:rsidR="007F1D61" w:rsidRPr="00BB02C7">
        <w:rPr>
          <w:sz w:val="24"/>
          <w:szCs w:val="24"/>
        </w:rPr>
        <w:t>s</w:t>
      </w:r>
      <w:r w:rsidR="009830DA" w:rsidRPr="00BB02C7">
        <w:rPr>
          <w:sz w:val="24"/>
          <w:szCs w:val="24"/>
        </w:rPr>
        <w:t xml:space="preserve"> about sharing intellectual property</w:t>
      </w:r>
      <w:r w:rsidRPr="00BB02C7">
        <w:rPr>
          <w:sz w:val="24"/>
          <w:szCs w:val="24"/>
        </w:rPr>
        <w:t xml:space="preserve"> to institutions have?</w:t>
      </w:r>
    </w:p>
    <w:p w14:paraId="58964565" w14:textId="4A039D00" w:rsidR="009830DA" w:rsidRPr="00BB02C7" w:rsidRDefault="007D2A89" w:rsidP="00D21451">
      <w:pPr>
        <w:pStyle w:val="ListParagraph"/>
        <w:numPr>
          <w:ilvl w:val="0"/>
          <w:numId w:val="1"/>
        </w:numPr>
        <w:rPr>
          <w:sz w:val="24"/>
          <w:szCs w:val="24"/>
        </w:rPr>
      </w:pPr>
      <w:r w:rsidRPr="00BB02C7">
        <w:rPr>
          <w:sz w:val="24"/>
          <w:szCs w:val="24"/>
        </w:rPr>
        <w:lastRenderedPageBreak/>
        <w:t>What o</w:t>
      </w:r>
      <w:r w:rsidR="00FC49D9" w:rsidRPr="00BB02C7">
        <w:rPr>
          <w:sz w:val="24"/>
          <w:szCs w:val="24"/>
        </w:rPr>
        <w:t>ther i</w:t>
      </w:r>
      <w:r w:rsidR="009830DA" w:rsidRPr="00BB02C7">
        <w:rPr>
          <w:sz w:val="24"/>
          <w:szCs w:val="24"/>
        </w:rPr>
        <w:t xml:space="preserve">nstitutional </w:t>
      </w:r>
      <w:r w:rsidR="00FC49D9" w:rsidRPr="00BB02C7">
        <w:rPr>
          <w:sz w:val="24"/>
          <w:szCs w:val="24"/>
        </w:rPr>
        <w:t>barriers to sharing</w:t>
      </w:r>
      <w:r w:rsidRPr="00BB02C7">
        <w:rPr>
          <w:sz w:val="24"/>
          <w:szCs w:val="24"/>
        </w:rPr>
        <w:t xml:space="preserve"> exist?</w:t>
      </w:r>
    </w:p>
    <w:p w14:paraId="32D8B624" w14:textId="2A8ADF29" w:rsidR="00D21451" w:rsidRPr="00BB02C7" w:rsidRDefault="009830DA" w:rsidP="00D21451">
      <w:pPr>
        <w:pStyle w:val="ListParagraph"/>
        <w:numPr>
          <w:ilvl w:val="0"/>
          <w:numId w:val="1"/>
        </w:numPr>
        <w:rPr>
          <w:sz w:val="24"/>
          <w:szCs w:val="24"/>
        </w:rPr>
      </w:pPr>
      <w:r w:rsidRPr="00BB02C7">
        <w:rPr>
          <w:sz w:val="24"/>
          <w:szCs w:val="24"/>
        </w:rPr>
        <w:t>Quality assurance</w:t>
      </w:r>
      <w:r w:rsidR="007F1D61" w:rsidRPr="00BB02C7">
        <w:rPr>
          <w:sz w:val="24"/>
          <w:szCs w:val="24"/>
        </w:rPr>
        <w:t xml:space="preserve"> of shared resources</w:t>
      </w:r>
      <w:r w:rsidR="007D2A89" w:rsidRPr="00BB02C7">
        <w:rPr>
          <w:sz w:val="24"/>
          <w:szCs w:val="24"/>
        </w:rPr>
        <w:t xml:space="preserve"> (how do we know what is accurate and up-to-date?)</w:t>
      </w:r>
    </w:p>
    <w:p w14:paraId="0D761B81" w14:textId="42AA79D2" w:rsidR="009830DA" w:rsidRPr="00BB02C7" w:rsidRDefault="007D2A89" w:rsidP="00D21451">
      <w:pPr>
        <w:pStyle w:val="ListParagraph"/>
        <w:numPr>
          <w:ilvl w:val="0"/>
          <w:numId w:val="1"/>
        </w:numPr>
        <w:rPr>
          <w:sz w:val="24"/>
          <w:szCs w:val="24"/>
        </w:rPr>
      </w:pPr>
      <w:r w:rsidRPr="00BB02C7">
        <w:rPr>
          <w:sz w:val="24"/>
          <w:szCs w:val="24"/>
        </w:rPr>
        <w:t>Do institutions have f</w:t>
      </w:r>
      <w:r w:rsidR="009830DA" w:rsidRPr="00BB02C7">
        <w:rPr>
          <w:sz w:val="24"/>
          <w:szCs w:val="24"/>
        </w:rPr>
        <w:t>ear</w:t>
      </w:r>
      <w:r w:rsidRPr="00BB02C7">
        <w:rPr>
          <w:sz w:val="24"/>
          <w:szCs w:val="24"/>
        </w:rPr>
        <w:t>s</w:t>
      </w:r>
      <w:r w:rsidR="009830DA" w:rsidRPr="00BB02C7">
        <w:rPr>
          <w:sz w:val="24"/>
          <w:szCs w:val="24"/>
        </w:rPr>
        <w:t xml:space="preserve"> </w:t>
      </w:r>
      <w:r w:rsidRPr="00BB02C7">
        <w:rPr>
          <w:sz w:val="24"/>
          <w:szCs w:val="24"/>
        </w:rPr>
        <w:t>about</w:t>
      </w:r>
      <w:r w:rsidR="009830DA" w:rsidRPr="00BB02C7">
        <w:rPr>
          <w:sz w:val="24"/>
          <w:szCs w:val="24"/>
        </w:rPr>
        <w:t xml:space="preserve"> being judged</w:t>
      </w:r>
      <w:r w:rsidR="007F1D61" w:rsidRPr="00BB02C7">
        <w:rPr>
          <w:sz w:val="24"/>
          <w:szCs w:val="24"/>
        </w:rPr>
        <w:t xml:space="preserve"> by </w:t>
      </w:r>
      <w:r w:rsidRPr="00BB02C7">
        <w:rPr>
          <w:sz w:val="24"/>
          <w:szCs w:val="24"/>
        </w:rPr>
        <w:t xml:space="preserve">their </w:t>
      </w:r>
      <w:r w:rsidR="007F1D61" w:rsidRPr="00BB02C7">
        <w:rPr>
          <w:sz w:val="24"/>
          <w:szCs w:val="24"/>
        </w:rPr>
        <w:t>shared resources</w:t>
      </w:r>
      <w:r w:rsidRPr="00BB02C7">
        <w:rPr>
          <w:sz w:val="24"/>
          <w:szCs w:val="24"/>
        </w:rPr>
        <w:t>?</w:t>
      </w:r>
    </w:p>
    <w:p w14:paraId="2B98DFD2" w14:textId="10DCC8A4" w:rsidR="00FC49D9" w:rsidRPr="00BB02C7" w:rsidRDefault="007D2A89" w:rsidP="00D21451">
      <w:pPr>
        <w:pStyle w:val="ListParagraph"/>
        <w:numPr>
          <w:ilvl w:val="0"/>
          <w:numId w:val="1"/>
        </w:numPr>
        <w:rPr>
          <w:sz w:val="24"/>
          <w:szCs w:val="24"/>
        </w:rPr>
      </w:pPr>
      <w:r w:rsidRPr="00BB02C7">
        <w:rPr>
          <w:sz w:val="24"/>
          <w:szCs w:val="24"/>
        </w:rPr>
        <w:t xml:space="preserve">What incentives exist for sharing? Are these </w:t>
      </w:r>
      <w:r w:rsidR="00FC49D9" w:rsidRPr="00BB02C7">
        <w:rPr>
          <w:sz w:val="24"/>
          <w:szCs w:val="24"/>
        </w:rPr>
        <w:t xml:space="preserve">sufficient </w:t>
      </w:r>
      <w:r w:rsidRPr="00BB02C7">
        <w:rPr>
          <w:sz w:val="24"/>
          <w:szCs w:val="24"/>
        </w:rPr>
        <w:t>to encourage a critical mass of sharing? (What critical mass of sharing is needed to create perceptions of a Global Campus?)</w:t>
      </w:r>
    </w:p>
    <w:p w14:paraId="442FB525" w14:textId="76C2AB22" w:rsidR="00FC49D9" w:rsidRPr="00BB02C7" w:rsidRDefault="007D2A89" w:rsidP="00D21451">
      <w:pPr>
        <w:pStyle w:val="ListParagraph"/>
        <w:numPr>
          <w:ilvl w:val="0"/>
          <w:numId w:val="1"/>
        </w:numPr>
        <w:rPr>
          <w:sz w:val="24"/>
          <w:szCs w:val="24"/>
        </w:rPr>
      </w:pPr>
      <w:r w:rsidRPr="00BB02C7">
        <w:rPr>
          <w:sz w:val="24"/>
          <w:szCs w:val="24"/>
        </w:rPr>
        <w:t xml:space="preserve">Are </w:t>
      </w:r>
      <w:r w:rsidR="00D0021C" w:rsidRPr="00BB02C7">
        <w:rPr>
          <w:sz w:val="24"/>
          <w:szCs w:val="24"/>
        </w:rPr>
        <w:t>borrowers sufficiently aware of c</w:t>
      </w:r>
      <w:r w:rsidR="00FC49D9" w:rsidRPr="00BB02C7">
        <w:rPr>
          <w:sz w:val="24"/>
          <w:szCs w:val="24"/>
        </w:rPr>
        <w:t xml:space="preserve">opyright restrictions </w:t>
      </w:r>
      <w:r w:rsidR="00D0021C" w:rsidRPr="00BB02C7">
        <w:rPr>
          <w:sz w:val="24"/>
          <w:szCs w:val="24"/>
        </w:rPr>
        <w:t xml:space="preserve">and </w:t>
      </w:r>
      <w:r w:rsidR="00FC49D9" w:rsidRPr="00BB02C7">
        <w:rPr>
          <w:sz w:val="24"/>
          <w:szCs w:val="24"/>
        </w:rPr>
        <w:t>reuse restrictions</w:t>
      </w:r>
    </w:p>
    <w:p w14:paraId="4E0C081A" w14:textId="252C2520" w:rsidR="009830DA" w:rsidRPr="00BB02C7" w:rsidRDefault="00D0021C" w:rsidP="00D21451">
      <w:pPr>
        <w:pStyle w:val="ListParagraph"/>
        <w:numPr>
          <w:ilvl w:val="0"/>
          <w:numId w:val="1"/>
        </w:numPr>
        <w:rPr>
          <w:sz w:val="24"/>
          <w:szCs w:val="24"/>
        </w:rPr>
      </w:pPr>
      <w:r w:rsidRPr="00BB02C7">
        <w:rPr>
          <w:sz w:val="24"/>
          <w:szCs w:val="24"/>
        </w:rPr>
        <w:t>Do c</w:t>
      </w:r>
      <w:r w:rsidR="009830DA" w:rsidRPr="00BB02C7">
        <w:rPr>
          <w:sz w:val="24"/>
          <w:szCs w:val="24"/>
        </w:rPr>
        <w:t>oncerns of relevance and utility outside the sharing institution</w:t>
      </w:r>
      <w:r w:rsidRPr="00BB02C7">
        <w:rPr>
          <w:sz w:val="24"/>
          <w:szCs w:val="24"/>
        </w:rPr>
        <w:t xml:space="preserve"> reduce borrowing?</w:t>
      </w:r>
    </w:p>
    <w:p w14:paraId="3A0C5202" w14:textId="2998FFB0" w:rsidR="009830DA" w:rsidRPr="00BB02C7" w:rsidRDefault="00D0021C" w:rsidP="00D21451">
      <w:pPr>
        <w:pStyle w:val="ListParagraph"/>
        <w:numPr>
          <w:ilvl w:val="0"/>
          <w:numId w:val="1"/>
        </w:numPr>
        <w:rPr>
          <w:sz w:val="24"/>
          <w:szCs w:val="24"/>
        </w:rPr>
      </w:pPr>
      <w:r w:rsidRPr="00BB02C7">
        <w:rPr>
          <w:sz w:val="24"/>
          <w:szCs w:val="24"/>
        </w:rPr>
        <w:t>Do l</w:t>
      </w:r>
      <w:r w:rsidR="009830DA" w:rsidRPr="00BB02C7">
        <w:rPr>
          <w:sz w:val="24"/>
          <w:szCs w:val="24"/>
        </w:rPr>
        <w:t>anguage and translation</w:t>
      </w:r>
      <w:r w:rsidR="007F1D61" w:rsidRPr="00BB02C7">
        <w:rPr>
          <w:sz w:val="24"/>
          <w:szCs w:val="24"/>
        </w:rPr>
        <w:t xml:space="preserve"> challenges</w:t>
      </w:r>
      <w:r w:rsidRPr="00BB02C7">
        <w:rPr>
          <w:sz w:val="24"/>
          <w:szCs w:val="24"/>
        </w:rPr>
        <w:t xml:space="preserve"> </w:t>
      </w:r>
      <w:r w:rsidR="007D2A89" w:rsidRPr="00BB02C7">
        <w:rPr>
          <w:sz w:val="24"/>
          <w:szCs w:val="24"/>
        </w:rPr>
        <w:t>limit sharing</w:t>
      </w:r>
      <w:r w:rsidRPr="00BB02C7">
        <w:rPr>
          <w:sz w:val="24"/>
          <w:szCs w:val="24"/>
        </w:rPr>
        <w:t>? Are resources available in formats conducive to translation?</w:t>
      </w:r>
    </w:p>
    <w:p w14:paraId="5E8E38D1" w14:textId="26C84C8C" w:rsidR="009830DA" w:rsidRPr="00BB02C7" w:rsidRDefault="00D0021C" w:rsidP="00D21451">
      <w:pPr>
        <w:pStyle w:val="ListParagraph"/>
        <w:numPr>
          <w:ilvl w:val="0"/>
          <w:numId w:val="1"/>
        </w:numPr>
        <w:rPr>
          <w:sz w:val="24"/>
          <w:szCs w:val="24"/>
        </w:rPr>
      </w:pPr>
      <w:r w:rsidRPr="00BB02C7">
        <w:rPr>
          <w:sz w:val="24"/>
          <w:szCs w:val="24"/>
        </w:rPr>
        <w:t>Can resources be made more conducive to a</w:t>
      </w:r>
      <w:r w:rsidR="009830DA" w:rsidRPr="00BB02C7">
        <w:rPr>
          <w:sz w:val="24"/>
          <w:szCs w:val="24"/>
        </w:rPr>
        <w:t>daptation</w:t>
      </w:r>
      <w:r w:rsidRPr="00BB02C7">
        <w:rPr>
          <w:sz w:val="24"/>
          <w:szCs w:val="24"/>
        </w:rPr>
        <w:t xml:space="preserve"> to local needs</w:t>
      </w:r>
      <w:r w:rsidR="00FC49D9" w:rsidRPr="00BB02C7">
        <w:rPr>
          <w:sz w:val="24"/>
          <w:szCs w:val="24"/>
        </w:rPr>
        <w:t>, including format limitations</w:t>
      </w:r>
      <w:r w:rsidRPr="00BB02C7">
        <w:rPr>
          <w:sz w:val="24"/>
          <w:szCs w:val="24"/>
        </w:rPr>
        <w:t>?</w:t>
      </w:r>
    </w:p>
    <w:p w14:paraId="29825910" w14:textId="01BCA68D" w:rsidR="009830DA" w:rsidRPr="00BB02C7" w:rsidRDefault="007F1D61" w:rsidP="00D21451">
      <w:pPr>
        <w:pStyle w:val="ListParagraph"/>
        <w:numPr>
          <w:ilvl w:val="0"/>
          <w:numId w:val="1"/>
        </w:numPr>
        <w:rPr>
          <w:sz w:val="24"/>
          <w:szCs w:val="24"/>
        </w:rPr>
      </w:pPr>
      <w:r w:rsidRPr="00BB02C7">
        <w:rPr>
          <w:sz w:val="24"/>
          <w:szCs w:val="24"/>
        </w:rPr>
        <w:t>What sort of v</w:t>
      </w:r>
      <w:r w:rsidR="009830DA" w:rsidRPr="00BB02C7">
        <w:rPr>
          <w:sz w:val="24"/>
          <w:szCs w:val="24"/>
        </w:rPr>
        <w:t>enue</w:t>
      </w:r>
      <w:r w:rsidRPr="00BB02C7">
        <w:rPr>
          <w:sz w:val="24"/>
          <w:szCs w:val="24"/>
        </w:rPr>
        <w:t xml:space="preserve"> is needed</w:t>
      </w:r>
      <w:r w:rsidR="009830DA" w:rsidRPr="00BB02C7">
        <w:rPr>
          <w:sz w:val="24"/>
          <w:szCs w:val="24"/>
        </w:rPr>
        <w:t xml:space="preserve"> to share </w:t>
      </w:r>
      <w:r w:rsidRPr="00BB02C7">
        <w:rPr>
          <w:sz w:val="24"/>
          <w:szCs w:val="24"/>
        </w:rPr>
        <w:t xml:space="preserve">learning resources </w:t>
      </w:r>
      <w:r w:rsidR="009830DA" w:rsidRPr="00BB02C7">
        <w:rPr>
          <w:sz w:val="24"/>
          <w:szCs w:val="24"/>
        </w:rPr>
        <w:t>(creating</w:t>
      </w:r>
      <w:r w:rsidR="009B3F24" w:rsidRPr="00BB02C7">
        <w:rPr>
          <w:sz w:val="24"/>
          <w:szCs w:val="24"/>
        </w:rPr>
        <w:t xml:space="preserve"> an institutional or community </w:t>
      </w:r>
      <w:r w:rsidR="009830DA" w:rsidRPr="00BB02C7">
        <w:rPr>
          <w:sz w:val="24"/>
          <w:szCs w:val="24"/>
        </w:rPr>
        <w:t>site for OER sharing)</w:t>
      </w:r>
    </w:p>
    <w:p w14:paraId="2B00F6CC" w14:textId="77777777" w:rsidR="009830DA" w:rsidRPr="00A4426F" w:rsidRDefault="009830DA" w:rsidP="00A4426F">
      <w:pPr>
        <w:pStyle w:val="ListParagraph"/>
        <w:rPr>
          <w:b/>
          <w:bCs/>
          <w:sz w:val="24"/>
          <w:szCs w:val="24"/>
        </w:rPr>
      </w:pPr>
    </w:p>
    <w:p w14:paraId="2A05C34C" w14:textId="77777777" w:rsidR="00AD583B" w:rsidRPr="00A4426F" w:rsidRDefault="00AD583B" w:rsidP="00AD583B">
      <w:pPr>
        <w:rPr>
          <w:b/>
          <w:bCs/>
          <w:sz w:val="28"/>
          <w:szCs w:val="28"/>
        </w:rPr>
      </w:pPr>
      <w:r w:rsidRPr="00A4426F">
        <w:rPr>
          <w:b/>
          <w:bCs/>
          <w:sz w:val="28"/>
          <w:szCs w:val="28"/>
        </w:rPr>
        <w:t xml:space="preserve">Group Discussion </w:t>
      </w:r>
      <w:r>
        <w:rPr>
          <w:b/>
          <w:bCs/>
          <w:sz w:val="28"/>
          <w:szCs w:val="28"/>
        </w:rPr>
        <w:t>Prompts</w:t>
      </w:r>
    </w:p>
    <w:p w14:paraId="3A221666" w14:textId="77777777" w:rsidR="00AD583B" w:rsidRPr="0036438A" w:rsidRDefault="00AD583B" w:rsidP="00AD583B">
      <w:pPr>
        <w:rPr>
          <w:sz w:val="24"/>
          <w:szCs w:val="24"/>
        </w:rPr>
      </w:pPr>
      <w:r w:rsidRPr="0036438A">
        <w:rPr>
          <w:sz w:val="24"/>
          <w:szCs w:val="24"/>
        </w:rPr>
        <w:t>Challenges (What barriers exist to achieving goals?):</w:t>
      </w:r>
    </w:p>
    <w:p w14:paraId="48C20E16" w14:textId="77777777" w:rsidR="00AD583B" w:rsidRPr="0036438A" w:rsidRDefault="00AD583B" w:rsidP="00AD583B">
      <w:pPr>
        <w:rPr>
          <w:sz w:val="24"/>
          <w:szCs w:val="24"/>
        </w:rPr>
      </w:pPr>
    </w:p>
    <w:p w14:paraId="57A34353" w14:textId="77777777" w:rsidR="00AD583B" w:rsidRPr="0036438A" w:rsidRDefault="00AD583B" w:rsidP="00AD583B">
      <w:pPr>
        <w:rPr>
          <w:sz w:val="24"/>
          <w:szCs w:val="24"/>
        </w:rPr>
      </w:pPr>
      <w:r w:rsidRPr="0036438A">
        <w:rPr>
          <w:sz w:val="24"/>
          <w:szCs w:val="24"/>
        </w:rPr>
        <w:t>Opportunities (From what examples can we learn? What existing initiatives can be drawn from?):</w:t>
      </w:r>
    </w:p>
    <w:p w14:paraId="2D5A9F1F" w14:textId="77777777" w:rsidR="00AD583B" w:rsidRPr="0036438A" w:rsidRDefault="00AD583B" w:rsidP="00AD583B">
      <w:pPr>
        <w:rPr>
          <w:sz w:val="24"/>
          <w:szCs w:val="24"/>
        </w:rPr>
      </w:pPr>
    </w:p>
    <w:p w14:paraId="0897252F" w14:textId="77777777" w:rsidR="00AD583B" w:rsidRPr="0036438A" w:rsidRDefault="00AD583B" w:rsidP="00AD583B">
      <w:pPr>
        <w:rPr>
          <w:sz w:val="24"/>
          <w:szCs w:val="24"/>
        </w:rPr>
      </w:pPr>
      <w:r w:rsidRPr="0036438A">
        <w:rPr>
          <w:sz w:val="24"/>
          <w:szCs w:val="24"/>
        </w:rPr>
        <w:t>Collaboration (How can collaborative action contribute?):</w:t>
      </w:r>
    </w:p>
    <w:p w14:paraId="297A230A" w14:textId="77777777" w:rsidR="00AD583B" w:rsidRPr="0036438A" w:rsidRDefault="00AD583B" w:rsidP="00AD583B">
      <w:pPr>
        <w:rPr>
          <w:sz w:val="24"/>
          <w:szCs w:val="24"/>
        </w:rPr>
      </w:pPr>
    </w:p>
    <w:p w14:paraId="4D9EFB7E" w14:textId="77777777" w:rsidR="00AD583B" w:rsidRPr="0036438A" w:rsidRDefault="00AD583B" w:rsidP="00AD583B">
      <w:pPr>
        <w:rPr>
          <w:sz w:val="24"/>
          <w:szCs w:val="24"/>
        </w:rPr>
      </w:pPr>
      <w:r w:rsidRPr="0036438A">
        <w:rPr>
          <w:sz w:val="24"/>
          <w:szCs w:val="24"/>
        </w:rPr>
        <w:t>What steps might be required?:</w:t>
      </w:r>
    </w:p>
    <w:p w14:paraId="6722E7D7" w14:textId="77777777" w:rsidR="00AD583B" w:rsidRPr="0036438A" w:rsidRDefault="00AD583B" w:rsidP="00AD583B">
      <w:pPr>
        <w:rPr>
          <w:sz w:val="24"/>
          <w:szCs w:val="24"/>
        </w:rPr>
      </w:pPr>
    </w:p>
    <w:p w14:paraId="4124FF7E" w14:textId="77777777" w:rsidR="00AD583B" w:rsidRPr="0036438A" w:rsidRDefault="00AD583B" w:rsidP="00AD583B">
      <w:pPr>
        <w:rPr>
          <w:sz w:val="24"/>
          <w:szCs w:val="24"/>
        </w:rPr>
      </w:pPr>
      <w:r w:rsidRPr="0036438A">
        <w:rPr>
          <w:sz w:val="24"/>
          <w:szCs w:val="24"/>
        </w:rPr>
        <w:t>Who is willing to take responsibility to contribute? What contributions the can offer):</w:t>
      </w:r>
    </w:p>
    <w:p w14:paraId="436A5D30" w14:textId="77777777" w:rsidR="00AD583B" w:rsidRDefault="00AD583B" w:rsidP="00AD583B">
      <w:pPr>
        <w:rPr>
          <w:b/>
          <w:bCs/>
          <w:sz w:val="24"/>
          <w:szCs w:val="24"/>
        </w:rPr>
      </w:pPr>
    </w:p>
    <w:p w14:paraId="6285E12A" w14:textId="77777777" w:rsidR="00AD583B" w:rsidRDefault="00AD583B" w:rsidP="00AD583B">
      <w:pPr>
        <w:rPr>
          <w:b/>
          <w:bCs/>
          <w:sz w:val="28"/>
          <w:szCs w:val="28"/>
        </w:rPr>
      </w:pPr>
    </w:p>
    <w:p w14:paraId="451BE339" w14:textId="77777777" w:rsidR="00AD583B" w:rsidRPr="0036438A" w:rsidRDefault="00AD583B" w:rsidP="00AD583B">
      <w:pPr>
        <w:rPr>
          <w:b/>
          <w:bCs/>
          <w:sz w:val="28"/>
          <w:szCs w:val="28"/>
        </w:rPr>
      </w:pPr>
      <w:r w:rsidRPr="0036438A">
        <w:rPr>
          <w:b/>
          <w:bCs/>
          <w:sz w:val="28"/>
          <w:szCs w:val="28"/>
        </w:rPr>
        <w:lastRenderedPageBreak/>
        <w:t>Recommended Actions (Which recommendations does the group propose that could meet the chosen goals and contribute to the SYMET Statement?):</w:t>
      </w:r>
    </w:p>
    <w:p w14:paraId="527497A5" w14:textId="0540EE59" w:rsidR="0091284E" w:rsidRDefault="0091284E" w:rsidP="00782D8C"/>
    <w:sectPr w:rsidR="0091284E" w:rsidSect="00A4426F">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DD2F" w14:textId="77777777" w:rsidR="00886365" w:rsidRDefault="00886365" w:rsidP="00E445E5">
      <w:pPr>
        <w:spacing w:after="0" w:line="240" w:lineRule="auto"/>
      </w:pPr>
      <w:r>
        <w:separator/>
      </w:r>
    </w:p>
  </w:endnote>
  <w:endnote w:type="continuationSeparator" w:id="0">
    <w:p w14:paraId="318125D7" w14:textId="77777777" w:rsidR="00886365" w:rsidRDefault="00886365" w:rsidP="00E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17DF" w14:textId="77777777" w:rsidR="00886365" w:rsidRDefault="00886365" w:rsidP="00E445E5">
      <w:pPr>
        <w:spacing w:after="0" w:line="240" w:lineRule="auto"/>
      </w:pPr>
      <w:r>
        <w:separator/>
      </w:r>
    </w:p>
  </w:footnote>
  <w:footnote w:type="continuationSeparator" w:id="0">
    <w:p w14:paraId="3DF34B5C" w14:textId="77777777" w:rsidR="00886365" w:rsidRDefault="00886365" w:rsidP="00E4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60B9" w14:textId="10085C36" w:rsidR="00E445E5" w:rsidRDefault="00E445E5">
    <w:pPr>
      <w:pStyle w:val="Header"/>
    </w:pPr>
    <w:r>
      <w:rPr>
        <w:noProof/>
      </w:rPr>
      <w:drawing>
        <wp:inline distT="0" distB="0" distL="0" distR="0" wp14:anchorId="448372E8" wp14:editId="01DC1516">
          <wp:extent cx="586854" cy="586854"/>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ologo2016_100x100.png"/>
                  <pic:cNvPicPr/>
                </pic:nvPicPr>
                <pic:blipFill>
                  <a:blip r:embed="rId1">
                    <a:extLst>
                      <a:ext uri="{28A0092B-C50C-407E-A947-70E740481C1C}">
                        <a14:useLocalDpi xmlns:a14="http://schemas.microsoft.com/office/drawing/2010/main" val="0"/>
                      </a:ext>
                    </a:extLst>
                  </a:blip>
                  <a:stretch>
                    <a:fillRect/>
                  </a:stretch>
                </pic:blipFill>
                <pic:spPr>
                  <a:xfrm>
                    <a:off x="0" y="0"/>
                    <a:ext cx="587131" cy="587131"/>
                  </a:xfrm>
                  <a:prstGeom prst="rect">
                    <a:avLst/>
                  </a:prstGeom>
                </pic:spPr>
              </pic:pic>
            </a:graphicData>
          </a:graphic>
        </wp:inline>
      </w:drawing>
    </w:r>
    <w:r w:rsidR="009B3F2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330E4"/>
    <w:multiLevelType w:val="hybridMultilevel"/>
    <w:tmpl w:val="8DC4F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6059F8"/>
    <w:multiLevelType w:val="hybridMultilevel"/>
    <w:tmpl w:val="4C0E0E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CF5A6E"/>
    <w:multiLevelType w:val="hybridMultilevel"/>
    <w:tmpl w:val="0BC4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62D4D"/>
    <w:multiLevelType w:val="hybridMultilevel"/>
    <w:tmpl w:val="43B0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4E"/>
    <w:rsid w:val="00023C59"/>
    <w:rsid w:val="00036F06"/>
    <w:rsid w:val="0007074D"/>
    <w:rsid w:val="000871E7"/>
    <w:rsid w:val="000D1683"/>
    <w:rsid w:val="0016139D"/>
    <w:rsid w:val="00184E63"/>
    <w:rsid w:val="001E3C31"/>
    <w:rsid w:val="001F1A33"/>
    <w:rsid w:val="0020294B"/>
    <w:rsid w:val="002351ED"/>
    <w:rsid w:val="002B03CF"/>
    <w:rsid w:val="003062CF"/>
    <w:rsid w:val="00346C75"/>
    <w:rsid w:val="00363B03"/>
    <w:rsid w:val="0037750D"/>
    <w:rsid w:val="003E411D"/>
    <w:rsid w:val="0047022A"/>
    <w:rsid w:val="00491310"/>
    <w:rsid w:val="004B4BB0"/>
    <w:rsid w:val="004B720D"/>
    <w:rsid w:val="0052277C"/>
    <w:rsid w:val="00524AF9"/>
    <w:rsid w:val="00526791"/>
    <w:rsid w:val="005367D5"/>
    <w:rsid w:val="005D04B4"/>
    <w:rsid w:val="005E42CF"/>
    <w:rsid w:val="00607D1A"/>
    <w:rsid w:val="0061104E"/>
    <w:rsid w:val="00625A60"/>
    <w:rsid w:val="0063718E"/>
    <w:rsid w:val="0068079B"/>
    <w:rsid w:val="006B2984"/>
    <w:rsid w:val="007061C1"/>
    <w:rsid w:val="00732601"/>
    <w:rsid w:val="00767D3A"/>
    <w:rsid w:val="00782D8C"/>
    <w:rsid w:val="00792833"/>
    <w:rsid w:val="007D2A89"/>
    <w:rsid w:val="007F1D61"/>
    <w:rsid w:val="00857570"/>
    <w:rsid w:val="00886365"/>
    <w:rsid w:val="008D4BA2"/>
    <w:rsid w:val="0091284E"/>
    <w:rsid w:val="009830DA"/>
    <w:rsid w:val="0099215E"/>
    <w:rsid w:val="009A30C1"/>
    <w:rsid w:val="009B3F24"/>
    <w:rsid w:val="009C780F"/>
    <w:rsid w:val="00A4426F"/>
    <w:rsid w:val="00AD583B"/>
    <w:rsid w:val="00AE4F56"/>
    <w:rsid w:val="00AF047F"/>
    <w:rsid w:val="00AF60C9"/>
    <w:rsid w:val="00B0794C"/>
    <w:rsid w:val="00B21E45"/>
    <w:rsid w:val="00B328D6"/>
    <w:rsid w:val="00B32A14"/>
    <w:rsid w:val="00B3402F"/>
    <w:rsid w:val="00BB02C7"/>
    <w:rsid w:val="00BC7881"/>
    <w:rsid w:val="00C70E76"/>
    <w:rsid w:val="00C876AB"/>
    <w:rsid w:val="00CB5797"/>
    <w:rsid w:val="00D0021C"/>
    <w:rsid w:val="00D031B5"/>
    <w:rsid w:val="00D21451"/>
    <w:rsid w:val="00D5782D"/>
    <w:rsid w:val="00DA7C9A"/>
    <w:rsid w:val="00E01592"/>
    <w:rsid w:val="00E445E5"/>
    <w:rsid w:val="00E76535"/>
    <w:rsid w:val="00ED4A42"/>
    <w:rsid w:val="00EF5BF0"/>
    <w:rsid w:val="00F355F7"/>
    <w:rsid w:val="00F75C8D"/>
    <w:rsid w:val="00F81704"/>
    <w:rsid w:val="00FA7B36"/>
    <w:rsid w:val="00FC49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C5F4C"/>
  <w15:docId w15:val="{38498D24-37AE-4503-9F43-83A8BEA1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55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5E5"/>
  </w:style>
  <w:style w:type="paragraph" w:styleId="Footer">
    <w:name w:val="footer"/>
    <w:basedOn w:val="Normal"/>
    <w:link w:val="FooterChar"/>
    <w:uiPriority w:val="99"/>
    <w:unhideWhenUsed/>
    <w:rsid w:val="00E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5E5"/>
  </w:style>
  <w:style w:type="paragraph" w:styleId="BalloonText">
    <w:name w:val="Balloon Text"/>
    <w:basedOn w:val="Normal"/>
    <w:link w:val="BalloonTextChar"/>
    <w:uiPriority w:val="99"/>
    <w:semiHidden/>
    <w:unhideWhenUsed/>
    <w:rsid w:val="00E44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E5"/>
    <w:rPr>
      <w:rFonts w:ascii="Tahoma" w:hAnsi="Tahoma" w:cs="Tahoma"/>
      <w:sz w:val="16"/>
      <w:szCs w:val="16"/>
    </w:rPr>
  </w:style>
  <w:style w:type="character" w:customStyle="1" w:styleId="Heading2Char">
    <w:name w:val="Heading 2 Char"/>
    <w:basedOn w:val="DefaultParagraphFont"/>
    <w:link w:val="Heading2"/>
    <w:uiPriority w:val="9"/>
    <w:rsid w:val="00F355F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70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451"/>
    <w:pPr>
      <w:ind w:left="720"/>
      <w:contextualSpacing/>
    </w:pPr>
  </w:style>
  <w:style w:type="paragraph" w:styleId="Revision">
    <w:name w:val="Revision"/>
    <w:hidden/>
    <w:uiPriority w:val="99"/>
    <w:semiHidden/>
    <w:rsid w:val="00522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ACF6D791E414B88E597AE82AD43EB" ma:contentTypeVersion="13" ma:contentTypeDescription="Create a new document." ma:contentTypeScope="" ma:versionID="844af0807fe04c88cec59c1c52f8c372">
  <xsd:schema xmlns:xsd="http://www.w3.org/2001/XMLSchema" xmlns:xs="http://www.w3.org/2001/XMLSchema" xmlns:p="http://schemas.microsoft.com/office/2006/metadata/properties" xmlns:ns3="5047777c-43f9-4346-ba73-e7356716cfa6" xmlns:ns4="e0e97e8b-f765-4c21-9e5d-c6b17ee0650c" targetNamespace="http://schemas.microsoft.com/office/2006/metadata/properties" ma:root="true" ma:fieldsID="73f6ebffb0d84b87f34259aa2ff402bd" ns3:_="" ns4:_="">
    <xsd:import namespace="5047777c-43f9-4346-ba73-e7356716cfa6"/>
    <xsd:import namespace="e0e97e8b-f765-4c21-9e5d-c6b17ee065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7777c-43f9-4346-ba73-e7356716c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7e8b-f765-4c21-9e5d-c6b17ee065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6BBE7-578E-4B2A-9181-A0C3B9F25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32D6D0-51DE-4A58-AF22-B4C45D6A32F4}">
  <ds:schemaRefs>
    <ds:schemaRef ds:uri="http://schemas.microsoft.com/sharepoint/v3/contenttype/forms"/>
  </ds:schemaRefs>
</ds:datastoreItem>
</file>

<file path=customXml/itemProps3.xml><?xml version="1.0" encoding="utf-8"?>
<ds:datastoreItem xmlns:ds="http://schemas.openxmlformats.org/officeDocument/2006/customXml" ds:itemID="{AE15B409-F3F3-4FF4-8330-0AD177480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7777c-43f9-4346-ba73-e7356716cfa6"/>
    <ds:schemaRef ds:uri="e0e97e8b-f765-4c21-9e5d-c6b17ee0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Parrish</dc:creator>
  <cp:lastModifiedBy>Patrick Parrish</cp:lastModifiedBy>
  <cp:revision>3</cp:revision>
  <cp:lastPrinted>2019-10-09T13:04:00Z</cp:lastPrinted>
  <dcterms:created xsi:type="dcterms:W3CDTF">2021-11-02T07:51:00Z</dcterms:created>
  <dcterms:modified xsi:type="dcterms:W3CDTF">2021-11-02T08:28:00Z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0x010100EEBACF6D791E414B88E597AE82AD43EB</vt:lpwstr>
  </property>
</Properties>
</file>