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CE05D" w14:textId="77777777" w:rsidR="00386090" w:rsidRDefault="002B2520" w:rsidP="002B2520">
      <w:pPr>
        <w:rPr>
          <w:rFonts w:ascii="Arial" w:eastAsia="Times New Roman" w:hAnsi="Arial" w:cs="Arial"/>
          <w:b/>
          <w:bCs/>
          <w:color w:val="000000"/>
          <w:sz w:val="28"/>
          <w:szCs w:val="28"/>
          <w:lang w:eastAsia="en-GB"/>
        </w:rPr>
      </w:pPr>
      <w:r w:rsidRPr="003C044D">
        <w:rPr>
          <w:rFonts w:ascii="Arial" w:eastAsia="Times New Roman" w:hAnsi="Arial" w:cs="Arial"/>
          <w:b/>
          <w:bCs/>
          <w:color w:val="000000"/>
          <w:sz w:val="28"/>
          <w:szCs w:val="28"/>
          <w:lang w:eastAsia="en-GB"/>
        </w:rPr>
        <w:t xml:space="preserve">SYMET Regional and </w:t>
      </w:r>
      <w:r w:rsidRPr="003C044D">
        <w:rPr>
          <w:rFonts w:ascii="Arial" w:eastAsia="Times New Roman" w:hAnsi="Arial" w:cs="Arial"/>
          <w:b/>
          <w:bCs/>
          <w:sz w:val="28"/>
          <w:szCs w:val="28"/>
          <w:lang w:eastAsia="en-GB"/>
        </w:rPr>
        <w:t xml:space="preserve">Language-specific </w:t>
      </w:r>
      <w:r w:rsidRPr="003C044D">
        <w:rPr>
          <w:rFonts w:ascii="Arial" w:eastAsia="Times New Roman" w:hAnsi="Arial" w:cs="Arial"/>
          <w:b/>
          <w:bCs/>
          <w:color w:val="000000"/>
          <w:sz w:val="28"/>
          <w:szCs w:val="28"/>
          <w:lang w:eastAsia="en-GB"/>
        </w:rPr>
        <w:t>Working Group Chairs</w:t>
      </w:r>
    </w:p>
    <w:p w14:paraId="4867F553" w14:textId="77777777" w:rsidR="002B2520" w:rsidRPr="00386090" w:rsidRDefault="00386090" w:rsidP="00386090">
      <w:pPr>
        <w:rPr>
          <w:rFonts w:ascii="Arial" w:eastAsia="Times New Roman" w:hAnsi="Arial" w:cs="Arial"/>
          <w:color w:val="000000"/>
          <w:sz w:val="28"/>
          <w:szCs w:val="28"/>
          <w:lang w:eastAsia="en-GB"/>
        </w:rPr>
      </w:pPr>
      <w:r>
        <w:rPr>
          <w:rFonts w:ascii="Arial" w:eastAsia="Times New Roman" w:hAnsi="Arial" w:cs="Arial"/>
          <w:b/>
          <w:bCs/>
          <w:color w:val="000000"/>
          <w:sz w:val="28"/>
          <w:szCs w:val="28"/>
          <w:lang w:eastAsia="en-GB"/>
        </w:rPr>
        <w:t xml:space="preserve"> RA II</w:t>
      </w:r>
      <w:r>
        <w:rPr>
          <w:rFonts w:ascii="Arial" w:eastAsia="Times New Roman" w:hAnsi="Arial" w:cs="Arial"/>
          <w:color w:val="000000"/>
          <w:sz w:val="28"/>
          <w:szCs w:val="28"/>
          <w:lang w:eastAsia="en-GB"/>
        </w:rPr>
        <w:t xml:space="preserve"> </w:t>
      </w:r>
      <w:r w:rsidR="002B2520">
        <w:rPr>
          <w:rFonts w:ascii="Arial" w:eastAsia="Times New Roman" w:hAnsi="Arial" w:cs="Arial"/>
          <w:color w:val="000000"/>
          <w:sz w:val="24"/>
          <w:szCs w:val="24"/>
          <w:shd w:val="clear" w:color="auto" w:fill="FFFFFF"/>
          <w:lang w:eastAsia="en-IN"/>
        </w:rPr>
        <w:t xml:space="preserve">Recommended Actions from the meeting on </w:t>
      </w:r>
      <w:r w:rsidR="002B2520">
        <w:rPr>
          <w:rFonts w:ascii="Arial" w:eastAsia="Times New Roman" w:hAnsi="Arial" w:cs="Arial"/>
          <w:color w:val="000000"/>
          <w:sz w:val="24"/>
          <w:szCs w:val="24"/>
          <w:shd w:val="clear" w:color="auto" w:fill="FFFFFF"/>
          <w:lang w:val="en-GB" w:eastAsia="en-IN"/>
        </w:rPr>
        <w:t xml:space="preserve"> 24 November  2021</w:t>
      </w:r>
    </w:p>
    <w:p w14:paraId="18BBA3D2" w14:textId="77777777" w:rsidR="002B2520" w:rsidRDefault="002B2520" w:rsidP="002B2520">
      <w:pPr>
        <w:shd w:val="clear" w:color="auto" w:fill="FFFFFF"/>
        <w:spacing w:after="0" w:line="240" w:lineRule="auto"/>
        <w:jc w:val="both"/>
        <w:rPr>
          <w:rFonts w:ascii="Arial" w:eastAsia="Times New Roman" w:hAnsi="Arial" w:cs="Arial"/>
          <w:color w:val="000000"/>
          <w:sz w:val="24"/>
          <w:szCs w:val="24"/>
          <w:lang w:val="en-GB" w:eastAsia="en-IN"/>
        </w:rPr>
      </w:pPr>
      <w:r>
        <w:rPr>
          <w:rFonts w:ascii="Arial" w:eastAsia="Times New Roman" w:hAnsi="Arial" w:cs="Arial"/>
          <w:color w:val="000000"/>
          <w:sz w:val="24"/>
          <w:szCs w:val="24"/>
          <w:lang w:val="en-GB" w:eastAsia="en-IN"/>
        </w:rPr>
        <w:t xml:space="preserve">The </w:t>
      </w:r>
      <w:r w:rsidRPr="002B2520">
        <w:rPr>
          <w:rFonts w:ascii="Arial" w:eastAsia="Times New Roman" w:hAnsi="Arial" w:cs="Arial"/>
          <w:color w:val="000000"/>
          <w:sz w:val="24"/>
          <w:szCs w:val="24"/>
          <w:lang w:val="en-GB" w:eastAsia="en-IN"/>
        </w:rPr>
        <w:t>Capacity development is the most important ways WMO can bridge gaps in observation to services to reach science to the society. During the discussion of RA II members the training of human resources is required to apply new skills and knowledge to implement new technologies and to make service delivery improvements</w:t>
      </w:r>
    </w:p>
    <w:p w14:paraId="71885E31" w14:textId="77777777" w:rsidR="002B2520" w:rsidRDefault="002B2520" w:rsidP="002B2520">
      <w:pPr>
        <w:shd w:val="clear" w:color="auto" w:fill="FFFFFF"/>
        <w:spacing w:after="0" w:line="240" w:lineRule="auto"/>
        <w:jc w:val="both"/>
        <w:rPr>
          <w:rFonts w:ascii="Arial" w:eastAsia="Times New Roman" w:hAnsi="Arial" w:cs="Arial"/>
          <w:color w:val="000000"/>
          <w:sz w:val="24"/>
          <w:szCs w:val="24"/>
          <w:lang w:val="en-GB" w:eastAsia="en-IN"/>
        </w:rPr>
      </w:pPr>
    </w:p>
    <w:p w14:paraId="179272C4" w14:textId="77777777" w:rsidR="002B2520" w:rsidRPr="002B2520" w:rsidRDefault="002B2520" w:rsidP="002B2520">
      <w:pPr>
        <w:shd w:val="clear" w:color="auto" w:fill="FFFFFF"/>
        <w:spacing w:after="0" w:line="240" w:lineRule="auto"/>
        <w:jc w:val="both"/>
        <w:rPr>
          <w:rFonts w:ascii="Calibri" w:eastAsia="Times New Roman" w:hAnsi="Calibri" w:cs="Calibri"/>
          <w:color w:val="222222"/>
          <w:lang w:eastAsia="en-IN"/>
        </w:rPr>
      </w:pPr>
      <w:r>
        <w:rPr>
          <w:rFonts w:ascii="Arial" w:eastAsia="Times New Roman" w:hAnsi="Arial" w:cs="Arial"/>
          <w:color w:val="000000"/>
          <w:sz w:val="24"/>
          <w:szCs w:val="24"/>
          <w:lang w:val="en-GB" w:eastAsia="en-IN"/>
        </w:rPr>
        <w:t>The meeting noted that e</w:t>
      </w:r>
      <w:r w:rsidRPr="002B2520">
        <w:rPr>
          <w:rFonts w:ascii="Arial" w:eastAsia="Times New Roman" w:hAnsi="Arial" w:cs="Arial"/>
          <w:color w:val="000000"/>
          <w:sz w:val="24"/>
          <w:szCs w:val="24"/>
          <w:lang w:val="en-GB" w:eastAsia="en-IN"/>
        </w:rPr>
        <w:t>valuating the impacts of training is a critical and Impact evaluation is described in the Guidelines for Trainers in Meteorological, Hydrological and Climate Services (WMO-No. 1114)</w:t>
      </w:r>
    </w:p>
    <w:p w14:paraId="68499182" w14:textId="77777777" w:rsidR="002B2520" w:rsidRPr="002B2520" w:rsidRDefault="002B2520" w:rsidP="002B2520">
      <w:pPr>
        <w:shd w:val="clear" w:color="auto" w:fill="FFFFFF"/>
        <w:spacing w:after="0" w:line="240" w:lineRule="auto"/>
        <w:jc w:val="both"/>
        <w:rPr>
          <w:rFonts w:ascii="Calibri" w:eastAsia="Times New Roman" w:hAnsi="Calibri" w:cs="Calibri"/>
          <w:color w:val="222222"/>
          <w:lang w:eastAsia="en-IN"/>
        </w:rPr>
      </w:pPr>
      <w:r w:rsidRPr="002B2520">
        <w:rPr>
          <w:rFonts w:ascii="Arial" w:eastAsia="Times New Roman" w:hAnsi="Arial" w:cs="Arial"/>
          <w:color w:val="000000"/>
          <w:sz w:val="24"/>
          <w:szCs w:val="24"/>
          <w:lang w:val="en-GB" w:eastAsia="en-IN"/>
        </w:rPr>
        <w:t> </w:t>
      </w:r>
    </w:p>
    <w:p w14:paraId="69600CEE" w14:textId="77777777" w:rsidR="002B2520" w:rsidRPr="002B2520" w:rsidRDefault="002B2520" w:rsidP="002B2520">
      <w:pPr>
        <w:shd w:val="clear" w:color="auto" w:fill="FFFFFF"/>
        <w:spacing w:after="0" w:line="240" w:lineRule="auto"/>
        <w:jc w:val="both"/>
        <w:rPr>
          <w:rFonts w:ascii="Calibri" w:eastAsia="Times New Roman" w:hAnsi="Calibri" w:cs="Calibri"/>
          <w:color w:val="222222"/>
          <w:lang w:eastAsia="en-IN"/>
        </w:rPr>
      </w:pPr>
      <w:r w:rsidRPr="002B2520">
        <w:rPr>
          <w:rFonts w:ascii="Arial" w:eastAsia="Times New Roman" w:hAnsi="Arial" w:cs="Arial"/>
          <w:color w:val="000000"/>
          <w:sz w:val="24"/>
          <w:szCs w:val="24"/>
          <w:lang w:val="en-GB" w:eastAsia="en-IN"/>
        </w:rPr>
        <w:t>Discussion on SYMET Working Group Themes were on the</w:t>
      </w:r>
      <w:r>
        <w:rPr>
          <w:rFonts w:ascii="Arial" w:eastAsia="Times New Roman" w:hAnsi="Arial" w:cs="Arial"/>
          <w:color w:val="000000"/>
          <w:sz w:val="24"/>
          <w:szCs w:val="24"/>
          <w:lang w:val="en-GB" w:eastAsia="en-IN"/>
        </w:rPr>
        <w:t xml:space="preserve"> following </w:t>
      </w:r>
      <w:r w:rsidRPr="002B2520">
        <w:rPr>
          <w:rFonts w:ascii="Arial" w:eastAsia="Times New Roman" w:hAnsi="Arial" w:cs="Arial"/>
          <w:color w:val="000000"/>
          <w:sz w:val="24"/>
          <w:szCs w:val="24"/>
          <w:lang w:val="en-GB" w:eastAsia="en-IN"/>
        </w:rPr>
        <w:t>aspects</w:t>
      </w:r>
    </w:p>
    <w:p w14:paraId="24DCE519" w14:textId="77777777" w:rsidR="002B2520" w:rsidRPr="002B2520" w:rsidRDefault="002B2520" w:rsidP="002B2520">
      <w:pPr>
        <w:shd w:val="clear" w:color="auto" w:fill="FFFFFF"/>
        <w:spacing w:after="0" w:line="240" w:lineRule="auto"/>
        <w:jc w:val="both"/>
        <w:rPr>
          <w:rFonts w:ascii="Calibri" w:eastAsia="Times New Roman" w:hAnsi="Calibri" w:cs="Calibri"/>
          <w:color w:val="222222"/>
          <w:lang w:eastAsia="en-IN"/>
        </w:rPr>
      </w:pPr>
      <w:r w:rsidRPr="002B2520">
        <w:rPr>
          <w:rFonts w:ascii="Arial" w:eastAsia="Times New Roman" w:hAnsi="Arial" w:cs="Arial"/>
          <w:color w:val="000000"/>
          <w:sz w:val="24"/>
          <w:szCs w:val="24"/>
          <w:lang w:val="en-GB" w:eastAsia="en-IN"/>
        </w:rPr>
        <w:t> </w:t>
      </w:r>
    </w:p>
    <w:p w14:paraId="44E6FB55" w14:textId="0BCBB3BC" w:rsidR="002B2520" w:rsidRPr="002B2520" w:rsidRDefault="002B2520" w:rsidP="002B2520">
      <w:pPr>
        <w:shd w:val="clear" w:color="auto" w:fill="FFFFFF"/>
        <w:spacing w:after="0" w:line="240" w:lineRule="auto"/>
        <w:ind w:left="720"/>
        <w:jc w:val="both"/>
        <w:rPr>
          <w:rFonts w:ascii="Calibri" w:eastAsia="Times New Roman" w:hAnsi="Calibri" w:cs="Calibri"/>
          <w:color w:val="222222"/>
          <w:lang w:eastAsia="en-IN"/>
        </w:rPr>
      </w:pPr>
      <w:r w:rsidRPr="002B2520">
        <w:rPr>
          <w:rFonts w:ascii="Arial" w:eastAsia="Times New Roman" w:hAnsi="Arial" w:cs="Arial"/>
          <w:color w:val="000000"/>
          <w:sz w:val="24"/>
          <w:szCs w:val="24"/>
          <w:lang w:eastAsia="en-IN"/>
        </w:rPr>
        <w:t> 1.     Technological barriers to online learning and using partnerships between online education providers to overcome them.</w:t>
      </w:r>
    </w:p>
    <w:p w14:paraId="6C44D214" w14:textId="77777777" w:rsidR="002B2520" w:rsidRPr="002B2520" w:rsidRDefault="002B2520" w:rsidP="002B2520">
      <w:pPr>
        <w:shd w:val="clear" w:color="auto" w:fill="FFFFFF"/>
        <w:spacing w:after="0" w:line="240" w:lineRule="auto"/>
        <w:ind w:left="720"/>
        <w:jc w:val="both"/>
        <w:rPr>
          <w:rFonts w:ascii="Calibri" w:eastAsia="Times New Roman" w:hAnsi="Calibri" w:cs="Calibri"/>
          <w:color w:val="222222"/>
          <w:lang w:eastAsia="en-IN"/>
        </w:rPr>
      </w:pPr>
      <w:r w:rsidRPr="002B2520">
        <w:rPr>
          <w:rFonts w:ascii="Arial" w:eastAsia="Times New Roman" w:hAnsi="Arial" w:cs="Arial"/>
          <w:color w:val="000000"/>
          <w:sz w:val="24"/>
          <w:szCs w:val="24"/>
          <w:lang w:eastAsia="en-IN"/>
        </w:rPr>
        <w:t> </w:t>
      </w:r>
    </w:p>
    <w:p w14:paraId="273C402E" w14:textId="77777777" w:rsidR="002B2520" w:rsidRPr="002B2520" w:rsidRDefault="002B2520" w:rsidP="002B2520">
      <w:pPr>
        <w:shd w:val="clear" w:color="auto" w:fill="FFFFFF"/>
        <w:spacing w:after="0" w:line="240" w:lineRule="auto"/>
        <w:ind w:left="720"/>
        <w:jc w:val="both"/>
        <w:rPr>
          <w:rFonts w:ascii="Calibri" w:eastAsia="Times New Roman" w:hAnsi="Calibri" w:cs="Calibri"/>
          <w:color w:val="222222"/>
          <w:lang w:eastAsia="en-IN"/>
        </w:rPr>
      </w:pPr>
      <w:r w:rsidRPr="002B2520">
        <w:rPr>
          <w:rFonts w:ascii="Arial" w:eastAsia="Times New Roman" w:hAnsi="Arial" w:cs="Arial"/>
          <w:color w:val="000000"/>
          <w:sz w:val="24"/>
          <w:szCs w:val="24"/>
          <w:lang w:eastAsia="en-IN"/>
        </w:rPr>
        <w:t>2.     Supporting the lifecycle of professionals: From the decision to enter the discipline, to continuous learning, to maintaining job satisfaction and competency.</w:t>
      </w:r>
    </w:p>
    <w:p w14:paraId="1F89E394" w14:textId="6CDC9BEF" w:rsidR="00ED2139" w:rsidRDefault="002B2520" w:rsidP="00ED2139">
      <w:pPr>
        <w:pStyle w:val="NormalWeb"/>
        <w:shd w:val="clear" w:color="auto" w:fill="FFFFFF"/>
        <w:spacing w:before="0" w:beforeAutospacing="0" w:after="0" w:afterAutospacing="0"/>
        <w:ind w:left="720"/>
        <w:jc w:val="both"/>
        <w:rPr>
          <w:rFonts w:ascii="Arial" w:hAnsi="Arial" w:cs="Arial"/>
          <w:color w:val="000000"/>
        </w:rPr>
      </w:pPr>
      <w:r w:rsidRPr="002B2520">
        <w:rPr>
          <w:rFonts w:ascii="Arial" w:hAnsi="Arial" w:cs="Arial"/>
          <w:color w:val="000000"/>
        </w:rPr>
        <w:t> </w:t>
      </w:r>
    </w:p>
    <w:p w14:paraId="3F50734A" w14:textId="1E278316" w:rsidR="00ED2139" w:rsidRDefault="00ED2139" w:rsidP="00ED2139">
      <w:pPr>
        <w:pStyle w:val="NormalWeb"/>
        <w:shd w:val="clear" w:color="auto" w:fill="FFFFFF"/>
        <w:spacing w:before="0" w:beforeAutospacing="0" w:after="0" w:afterAutospacing="0"/>
        <w:jc w:val="both"/>
      </w:pPr>
      <w:r>
        <w:rPr>
          <w:rFonts w:ascii="Arial" w:hAnsi="Arial" w:cs="Arial"/>
          <w:color w:val="000000"/>
        </w:rPr>
        <w:t>Recommendations</w:t>
      </w:r>
    </w:p>
    <w:p w14:paraId="4904ED70" w14:textId="5D15C8B6" w:rsidR="00ED2139" w:rsidRDefault="00ED2139" w:rsidP="00ED2139">
      <w:pPr>
        <w:pStyle w:val="NormalWeb"/>
        <w:numPr>
          <w:ilvl w:val="0"/>
          <w:numId w:val="2"/>
        </w:numPr>
        <w:shd w:val="clear" w:color="auto" w:fill="FFFFFF"/>
        <w:spacing w:before="240" w:beforeAutospacing="0" w:after="0" w:afterAutospacing="0"/>
        <w:jc w:val="both"/>
      </w:pPr>
      <w:r>
        <w:rPr>
          <w:rFonts w:ascii="Arial" w:hAnsi="Arial" w:cs="Arial"/>
          <w:color w:val="000000"/>
        </w:rPr>
        <w:t xml:space="preserve">WMO training programmes need to expand from meteorology and to encompass the earth system approach viz Ocean, Water, Hydrology and </w:t>
      </w:r>
      <w:proofErr w:type="spellStart"/>
      <w:r>
        <w:rPr>
          <w:rFonts w:ascii="Arial" w:hAnsi="Arial" w:cs="Arial"/>
          <w:color w:val="000000"/>
        </w:rPr>
        <w:t>Cryo</w:t>
      </w:r>
      <w:proofErr w:type="spellEnd"/>
      <w:r>
        <w:rPr>
          <w:rFonts w:ascii="Arial" w:hAnsi="Arial" w:cs="Arial"/>
          <w:color w:val="000000"/>
        </w:rPr>
        <w:t xml:space="preserve"> and similar structured pedagogy education programs evolved in the field of meteorology can be expanded and linkages can be given to existing training/education in other disciplines of Earth System.</w:t>
      </w:r>
    </w:p>
    <w:p w14:paraId="26C310B3" w14:textId="77777777" w:rsidR="00ED2139" w:rsidRDefault="00ED2139" w:rsidP="00ED2139">
      <w:pPr>
        <w:pStyle w:val="NormalWeb"/>
        <w:numPr>
          <w:ilvl w:val="0"/>
          <w:numId w:val="2"/>
        </w:numPr>
        <w:shd w:val="clear" w:color="auto" w:fill="FFFFFF"/>
        <w:spacing w:before="240" w:beforeAutospacing="0" w:after="0" w:afterAutospacing="0"/>
        <w:jc w:val="both"/>
      </w:pPr>
      <w:r>
        <w:rPr>
          <w:rFonts w:ascii="Arial" w:hAnsi="Arial" w:cs="Arial"/>
          <w:color w:val="000000"/>
        </w:rPr>
        <w:t>Training Need Aspect is important. WMO can take the lead to develop a questionnaire on Training Need Aspect which each member country can follow to be more effective. To be effective these trainings can be more relevant to local /regional level</w:t>
      </w:r>
    </w:p>
    <w:p w14:paraId="6CE9BEF3" w14:textId="77777777" w:rsidR="00C624EF" w:rsidRDefault="00ED2139" w:rsidP="00C624EF">
      <w:pPr>
        <w:pStyle w:val="NormalWeb"/>
        <w:numPr>
          <w:ilvl w:val="0"/>
          <w:numId w:val="2"/>
        </w:numPr>
        <w:shd w:val="clear" w:color="auto" w:fill="FFFFFF"/>
        <w:spacing w:before="240" w:beforeAutospacing="0" w:after="0" w:afterAutospacing="0"/>
        <w:jc w:val="both"/>
      </w:pPr>
      <w:r w:rsidRPr="00ED2139">
        <w:rPr>
          <w:rFonts w:ascii="Arial" w:hAnsi="Arial" w:cs="Arial"/>
          <w:color w:val="000000"/>
        </w:rPr>
        <w:t>WMO is conducting a 4 years survey which is in progress can encompass in addition to evaluation and feedback from trainees, it can have feedback from respective PR on the effectiveness of training to the concerned attendee after 3 to 6 months. We understand WMO has been doing such practice which can be followed by RA</w:t>
      </w:r>
    </w:p>
    <w:p w14:paraId="07EBB5FB" w14:textId="77777777" w:rsidR="00C624EF" w:rsidRPr="00C624EF" w:rsidRDefault="00ED2139" w:rsidP="00C624EF">
      <w:pPr>
        <w:pStyle w:val="NormalWeb"/>
        <w:numPr>
          <w:ilvl w:val="0"/>
          <w:numId w:val="2"/>
        </w:numPr>
        <w:shd w:val="clear" w:color="auto" w:fill="FFFFFF"/>
        <w:spacing w:before="240" w:beforeAutospacing="0" w:after="0" w:afterAutospacing="0"/>
        <w:jc w:val="both"/>
      </w:pPr>
      <w:r w:rsidRPr="00C624EF">
        <w:rPr>
          <w:rFonts w:ascii="Arial" w:hAnsi="Arial" w:cs="Arial"/>
          <w:color w:val="000000"/>
        </w:rPr>
        <w:t>Language barrier is one impediment during regional training programmes by attendees. Here WMO can suggest methodology to have correct nomination from PR</w:t>
      </w:r>
    </w:p>
    <w:p w14:paraId="6CEC9E5F" w14:textId="77777777" w:rsidR="00C624EF" w:rsidRDefault="00ED2139" w:rsidP="00C624EF">
      <w:pPr>
        <w:pStyle w:val="NormalWeb"/>
        <w:numPr>
          <w:ilvl w:val="0"/>
          <w:numId w:val="2"/>
        </w:numPr>
        <w:shd w:val="clear" w:color="auto" w:fill="FFFFFF"/>
        <w:spacing w:before="240" w:beforeAutospacing="0" w:after="0" w:afterAutospacing="0"/>
        <w:jc w:val="both"/>
      </w:pPr>
      <w:r w:rsidRPr="00C624EF">
        <w:rPr>
          <w:rFonts w:ascii="Arial" w:hAnsi="Arial" w:cs="Arial"/>
          <w:color w:val="000000"/>
        </w:rPr>
        <w:t xml:space="preserve">WMO has a wealth of information submitted by RTC on annual training programmes including web links. Recommended to have easily accessible tools/methods in WMO website with </w:t>
      </w:r>
      <w:proofErr w:type="spellStart"/>
      <w:r w:rsidRPr="00C624EF">
        <w:rPr>
          <w:rFonts w:ascii="Arial" w:hAnsi="Arial" w:cs="Arial"/>
          <w:color w:val="000000"/>
        </w:rPr>
        <w:t>keywords.This</w:t>
      </w:r>
      <w:proofErr w:type="spellEnd"/>
      <w:r w:rsidRPr="00C624EF">
        <w:rPr>
          <w:rFonts w:ascii="Arial" w:hAnsi="Arial" w:cs="Arial"/>
          <w:color w:val="000000"/>
        </w:rPr>
        <w:t xml:space="preserve"> will also help RTC to develop or enhance new/existing training practice</w:t>
      </w:r>
      <w:r w:rsidR="00C624EF" w:rsidRPr="00C624EF">
        <w:rPr>
          <w:rFonts w:ascii="Arial" w:hAnsi="Arial" w:cs="Arial"/>
          <w:color w:val="000000"/>
        </w:rPr>
        <w:t xml:space="preserve">s </w:t>
      </w:r>
      <w:r w:rsidRPr="00C624EF">
        <w:rPr>
          <w:rFonts w:ascii="Arial" w:hAnsi="Arial" w:cs="Arial"/>
          <w:color w:val="000000"/>
        </w:rPr>
        <w:t>WMO Global campus needs to be popularised to member states and number of visits to this site to be improved</w:t>
      </w:r>
    </w:p>
    <w:p w14:paraId="72D6D204" w14:textId="59B76D65" w:rsidR="00ED2139" w:rsidRDefault="00ED2139" w:rsidP="00C624EF">
      <w:pPr>
        <w:pStyle w:val="NormalWeb"/>
        <w:numPr>
          <w:ilvl w:val="0"/>
          <w:numId w:val="2"/>
        </w:numPr>
        <w:shd w:val="clear" w:color="auto" w:fill="FFFFFF"/>
        <w:spacing w:before="240" w:beforeAutospacing="0" w:after="0" w:afterAutospacing="0"/>
        <w:jc w:val="both"/>
      </w:pPr>
      <w:r w:rsidRPr="00C624EF">
        <w:rPr>
          <w:rFonts w:ascii="Arial" w:hAnsi="Arial" w:cs="Arial"/>
          <w:color w:val="000000"/>
        </w:rPr>
        <w:t>Recommend to have forum of Alumni of training attendees within RAs and to be linked to globally to share knowledge experience expertise without hindrance of language as a barrier</w:t>
      </w:r>
    </w:p>
    <w:p w14:paraId="0A36677F" w14:textId="3643CAEE" w:rsidR="00D4531B" w:rsidRDefault="00D4531B" w:rsidP="00ED2139">
      <w:pPr>
        <w:shd w:val="clear" w:color="auto" w:fill="FFFFFF"/>
        <w:spacing w:after="0" w:line="240" w:lineRule="auto"/>
        <w:ind w:left="720"/>
        <w:jc w:val="both"/>
      </w:pPr>
    </w:p>
    <w:p w14:paraId="642D2556" w14:textId="77777777" w:rsidR="002B2520" w:rsidRDefault="002B2520">
      <w:r>
        <w:rPr>
          <w:noProof/>
          <w:lang w:eastAsia="en-IN"/>
        </w:rPr>
        <w:drawing>
          <wp:inline distT="0" distB="0" distL="0" distR="0" wp14:anchorId="32FE48E8" wp14:editId="603FBF00">
            <wp:extent cx="5731510" cy="33058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305810"/>
                    </a:xfrm>
                    <a:prstGeom prst="rect">
                      <a:avLst/>
                    </a:prstGeom>
                  </pic:spPr>
                </pic:pic>
              </a:graphicData>
            </a:graphic>
          </wp:inline>
        </w:drawing>
      </w:r>
    </w:p>
    <w:sectPr w:rsidR="002B2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15478"/>
    <w:multiLevelType w:val="hybridMultilevel"/>
    <w:tmpl w:val="5DBA3378"/>
    <w:lvl w:ilvl="0" w:tplc="0682156E">
      <w:start w:val="1"/>
      <w:numFmt w:val="decimal"/>
      <w:lvlText w:val="%1."/>
      <w:lvlJc w:val="left"/>
      <w:pPr>
        <w:ind w:left="0" w:hanging="360"/>
      </w:pPr>
      <w:rPr>
        <w:rFonts w:ascii="Arial" w:hAnsi="Arial" w:cs="Arial" w:hint="default"/>
        <w:color w:val="222222"/>
        <w:sz w:val="22"/>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1" w15:restartNumberingAfterBreak="0">
    <w:nsid w:val="7ED4636A"/>
    <w:multiLevelType w:val="hybridMultilevel"/>
    <w:tmpl w:val="2DBE59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520"/>
    <w:rsid w:val="00056631"/>
    <w:rsid w:val="002B2520"/>
    <w:rsid w:val="00386090"/>
    <w:rsid w:val="00C624EF"/>
    <w:rsid w:val="00D17835"/>
    <w:rsid w:val="00D4531B"/>
    <w:rsid w:val="00ED21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BB299"/>
  <w15:chartTrackingRefBased/>
  <w15:docId w15:val="{C7E6831B-76F5-4A88-AE14-CB77B298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520"/>
    <w:pPr>
      <w:ind w:left="720"/>
      <w:contextualSpacing/>
    </w:pPr>
  </w:style>
  <w:style w:type="paragraph" w:styleId="NormalWeb">
    <w:name w:val="Normal (Web)"/>
    <w:basedOn w:val="Normal"/>
    <w:uiPriority w:val="99"/>
    <w:semiHidden/>
    <w:unhideWhenUsed/>
    <w:rsid w:val="00ED213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tab-span">
    <w:name w:val="apple-tab-span"/>
    <w:basedOn w:val="DefaultParagraphFont"/>
    <w:rsid w:val="00ED2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964979">
      <w:bodyDiv w:val="1"/>
      <w:marLeft w:val="0"/>
      <w:marRight w:val="0"/>
      <w:marTop w:val="0"/>
      <w:marBottom w:val="0"/>
      <w:divBdr>
        <w:top w:val="none" w:sz="0" w:space="0" w:color="auto"/>
        <w:left w:val="none" w:sz="0" w:space="0" w:color="auto"/>
        <w:bottom w:val="none" w:sz="0" w:space="0" w:color="auto"/>
        <w:right w:val="none" w:sz="0" w:space="0" w:color="auto"/>
      </w:divBdr>
    </w:div>
    <w:div w:id="1261255081">
      <w:bodyDiv w:val="1"/>
      <w:marLeft w:val="0"/>
      <w:marRight w:val="0"/>
      <w:marTop w:val="0"/>
      <w:marBottom w:val="0"/>
      <w:divBdr>
        <w:top w:val="none" w:sz="0" w:space="0" w:color="auto"/>
        <w:left w:val="none" w:sz="0" w:space="0" w:color="auto"/>
        <w:bottom w:val="none" w:sz="0" w:space="0" w:color="auto"/>
        <w:right w:val="none" w:sz="0" w:space="0" w:color="auto"/>
      </w:divBdr>
      <w:divsChild>
        <w:div w:id="162938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CA402-CFF9-4705-B0DE-5BB90BEC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Venkatesan Ramasamy</dc:creator>
  <cp:keywords/>
  <dc:description/>
  <cp:lastModifiedBy>Venkatesan Dr R</cp:lastModifiedBy>
  <cp:revision>2</cp:revision>
  <dcterms:created xsi:type="dcterms:W3CDTF">2021-11-24T13:56:00Z</dcterms:created>
  <dcterms:modified xsi:type="dcterms:W3CDTF">2021-11-24T13:56:00Z</dcterms:modified>
</cp:coreProperties>
</file>