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11867" w14:textId="2E02E18D" w:rsidR="0091284E" w:rsidRPr="0091284E" w:rsidRDefault="0061104E" w:rsidP="00AF60C9">
      <w:pPr>
        <w:jc w:val="center"/>
        <w:rPr>
          <w:b/>
          <w:bCs/>
        </w:rPr>
      </w:pPr>
      <w:r>
        <w:rPr>
          <w:rStyle w:val="Heading2Char"/>
        </w:rPr>
        <w:t>SYMET-14: Education and Training in a Period of Rapid Change</w:t>
      </w:r>
      <w:r w:rsidR="0099215E" w:rsidRPr="00F355F7">
        <w:rPr>
          <w:rStyle w:val="Heading2Char"/>
        </w:rPr>
        <w:br/>
      </w:r>
      <w:r w:rsidR="0091284E" w:rsidRPr="00FC49D9">
        <w:rPr>
          <w:sz w:val="28"/>
          <w:szCs w:val="28"/>
        </w:rPr>
        <w:t xml:space="preserve"> WMO </w:t>
      </w:r>
      <w:r w:rsidRPr="00FC49D9">
        <w:rPr>
          <w:sz w:val="28"/>
          <w:szCs w:val="28"/>
        </w:rPr>
        <w:t>Symposium on Education and Training</w:t>
      </w:r>
      <w:r w:rsidR="0091284E" w:rsidRPr="00FC49D9">
        <w:rPr>
          <w:sz w:val="28"/>
          <w:szCs w:val="28"/>
        </w:rPr>
        <w:t xml:space="preserve"> </w:t>
      </w:r>
      <w:r w:rsidR="00AF60C9" w:rsidRPr="00FC49D9">
        <w:rPr>
          <w:sz w:val="28"/>
          <w:szCs w:val="28"/>
        </w:rPr>
        <w:br/>
      </w:r>
      <w:r w:rsidR="00B32A14" w:rsidRPr="00FC49D9">
        <w:rPr>
          <w:b/>
          <w:bCs/>
          <w:sz w:val="28"/>
          <w:szCs w:val="28"/>
        </w:rPr>
        <w:t>Work Plan</w:t>
      </w:r>
      <w:r w:rsidR="00E445E5" w:rsidRPr="00FC49D9">
        <w:rPr>
          <w:b/>
          <w:bCs/>
          <w:sz w:val="28"/>
          <w:szCs w:val="28"/>
        </w:rPr>
        <w:t xml:space="preserve"> Template</w:t>
      </w:r>
      <w:r w:rsidR="000F7EA4">
        <w:rPr>
          <w:b/>
          <w:bCs/>
          <w:sz w:val="28"/>
          <w:szCs w:val="28"/>
        </w:rPr>
        <w:t xml:space="preserve"> #</w:t>
      </w:r>
      <w:r w:rsidR="00665E5C">
        <w:rPr>
          <w:b/>
          <w:bCs/>
          <w:sz w:val="28"/>
          <w:szCs w:val="28"/>
        </w:rPr>
        <w:t>8</w:t>
      </w:r>
    </w:p>
    <w:p w14:paraId="4BE7B27B" w14:textId="67AAAAF8" w:rsidR="007061C1" w:rsidRDefault="0091284E" w:rsidP="00E445E5">
      <w:pPr>
        <w:rPr>
          <w:b/>
          <w:bCs/>
          <w:color w:val="FF0000"/>
        </w:rPr>
      </w:pPr>
      <w:r>
        <w:rPr>
          <w:b/>
          <w:bCs/>
          <w:noProof/>
          <w:lang w:eastAsia="en-US"/>
        </w:rPr>
        <mc:AlternateContent>
          <mc:Choice Requires="wps">
            <w:drawing>
              <wp:anchor distT="0" distB="0" distL="114300" distR="114300" simplePos="0" relativeHeight="251659264" behindDoc="0" locked="0" layoutInCell="1" allowOverlap="1" wp14:anchorId="5DEA7A51" wp14:editId="0B982FBD">
                <wp:simplePos x="0" y="0"/>
                <wp:positionH relativeFrom="column">
                  <wp:posOffset>-11575</wp:posOffset>
                </wp:positionH>
                <wp:positionV relativeFrom="paragraph">
                  <wp:posOffset>43847</wp:posOffset>
                </wp:positionV>
                <wp:extent cx="5903089"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59030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1pt" from="-.9pt,3.45pt" to="463.9pt,3.45pt" w14:anchorId="67768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"/>
            </w:pict>
          </mc:Fallback>
        </mc:AlternateContent>
      </w:r>
    </w:p>
    <w:p w14:paraId="58AC7EED" w14:textId="2C0EF119" w:rsidR="00A34BE0" w:rsidRPr="00C03934" w:rsidRDefault="00B32A14" w:rsidP="79392242">
      <w:pPr>
        <w:rPr>
          <w:sz w:val="28"/>
          <w:szCs w:val="28"/>
        </w:rPr>
      </w:pPr>
      <w:r w:rsidRPr="79392242">
        <w:rPr>
          <w:sz w:val="28"/>
          <w:szCs w:val="28"/>
        </w:rPr>
        <w:t>Theme</w:t>
      </w:r>
      <w:r w:rsidR="0037750D" w:rsidRPr="79392242">
        <w:rPr>
          <w:sz w:val="28"/>
          <w:szCs w:val="28"/>
        </w:rPr>
        <w:t xml:space="preserve"> #</w:t>
      </w:r>
      <w:r w:rsidR="001F7AE1" w:rsidRPr="79392242">
        <w:rPr>
          <w:sz w:val="28"/>
          <w:szCs w:val="28"/>
        </w:rPr>
        <w:t>8</w:t>
      </w:r>
      <w:r w:rsidR="00E76535" w:rsidRPr="79392242">
        <w:rPr>
          <w:sz w:val="28"/>
          <w:szCs w:val="28"/>
        </w:rPr>
        <w:t>:</w:t>
      </w:r>
      <w:r w:rsidR="00CB5797" w:rsidRPr="79392242">
        <w:rPr>
          <w:sz w:val="28"/>
          <w:szCs w:val="28"/>
        </w:rPr>
        <w:t xml:space="preserve"> </w:t>
      </w:r>
      <w:r w:rsidR="001F7AE1" w:rsidRPr="79392242">
        <w:rPr>
          <w:sz w:val="28"/>
          <w:szCs w:val="28"/>
        </w:rPr>
        <w:t xml:space="preserve">Update to the WMO Capacity Development </w:t>
      </w:r>
      <w:proofErr w:type="gramStart"/>
      <w:r w:rsidR="7242FD55" w:rsidRPr="79392242">
        <w:rPr>
          <w:sz w:val="28"/>
          <w:szCs w:val="28"/>
        </w:rPr>
        <w:t>Strategy</w:t>
      </w:r>
      <w:r w:rsidR="001F7AE1" w:rsidRPr="79392242">
        <w:rPr>
          <w:sz w:val="28"/>
          <w:szCs w:val="28"/>
        </w:rPr>
        <w:t xml:space="preserve">  </w:t>
      </w:r>
      <w:r w:rsidR="00A34BE0" w:rsidRPr="79392242">
        <w:rPr>
          <w:sz w:val="28"/>
          <w:szCs w:val="28"/>
        </w:rPr>
        <w:t>(</w:t>
      </w:r>
      <w:proofErr w:type="gramEnd"/>
      <w:r w:rsidR="00A34BE0" w:rsidRPr="79392242">
        <w:rPr>
          <w:sz w:val="28"/>
          <w:szCs w:val="28"/>
        </w:rPr>
        <w:t xml:space="preserve">Chair: </w:t>
      </w:r>
      <w:r w:rsidR="001F7AE1" w:rsidRPr="79392242">
        <w:rPr>
          <w:sz w:val="28"/>
          <w:szCs w:val="28"/>
        </w:rPr>
        <w:t>John Ogren, USA,</w:t>
      </w:r>
      <w:r w:rsidR="00C03934" w:rsidRPr="79392242">
        <w:rPr>
          <w:sz w:val="28"/>
          <w:szCs w:val="28"/>
        </w:rPr>
        <w:t xml:space="preserve"> and </w:t>
      </w:r>
      <w:r w:rsidR="001F7AE1" w:rsidRPr="79392242">
        <w:rPr>
          <w:sz w:val="28"/>
          <w:szCs w:val="28"/>
        </w:rPr>
        <w:t xml:space="preserve"> David Farrell</w:t>
      </w:r>
      <w:r w:rsidR="00C03934" w:rsidRPr="79392242">
        <w:rPr>
          <w:sz w:val="28"/>
          <w:szCs w:val="28"/>
        </w:rPr>
        <w:t>, BB.  Members:</w:t>
      </w:r>
      <w:r w:rsidR="001F7AE1" w:rsidRPr="79392242">
        <w:rPr>
          <w:sz w:val="28"/>
          <w:szCs w:val="28"/>
        </w:rPr>
        <w:t xml:space="preserve"> Michael Smith, USA, NOAA, </w:t>
      </w:r>
      <w:r w:rsidR="00A34BE0" w:rsidRPr="79392242">
        <w:rPr>
          <w:sz w:val="28"/>
          <w:szCs w:val="28"/>
        </w:rPr>
        <w:t>EC Capacity Development Panel)</w:t>
      </w:r>
    </w:p>
    <w:p w14:paraId="6E298403" w14:textId="5F18B7A2" w:rsidR="00E568DC" w:rsidRPr="00C03934" w:rsidRDefault="00E568DC" w:rsidP="00E445E5">
      <w:pPr>
        <w:rPr>
          <w:rFonts w:cstheme="minorHAnsi"/>
          <w:b/>
          <w:bCs/>
          <w:sz w:val="28"/>
          <w:szCs w:val="28"/>
        </w:rPr>
      </w:pPr>
      <w:r w:rsidRPr="00C03934">
        <w:rPr>
          <w:rFonts w:cstheme="minorHAnsi"/>
          <w:b/>
          <w:bCs/>
          <w:sz w:val="28"/>
          <w:szCs w:val="28"/>
        </w:rPr>
        <w:t>Background on the theme:</w:t>
      </w:r>
    </w:p>
    <w:p w14:paraId="79E8C885" w14:textId="747F2A26" w:rsidR="0080167D" w:rsidRPr="00C03934" w:rsidRDefault="0080167D" w:rsidP="00E568DC">
      <w:pPr>
        <w:pStyle w:val="ListParagraph"/>
        <w:numPr>
          <w:ilvl w:val="0"/>
          <w:numId w:val="5"/>
        </w:numPr>
        <w:rPr>
          <w:rFonts w:cstheme="minorHAnsi"/>
          <w:bCs/>
          <w:sz w:val="28"/>
          <w:szCs w:val="28"/>
        </w:rPr>
      </w:pPr>
      <w:r w:rsidRPr="00C03934">
        <w:rPr>
          <w:rFonts w:cstheme="minorHAnsi"/>
          <w:bCs/>
          <w:sz w:val="28"/>
          <w:szCs w:val="28"/>
        </w:rPr>
        <w:t xml:space="preserve">WMO </w:t>
      </w:r>
      <w:r w:rsidR="00390149" w:rsidRPr="00C03934">
        <w:rPr>
          <w:rFonts w:cstheme="minorHAnsi"/>
          <w:bCs/>
          <w:sz w:val="28"/>
          <w:szCs w:val="28"/>
        </w:rPr>
        <w:t xml:space="preserve">Capacity Development cross cuts nearly every activity and </w:t>
      </w:r>
      <w:proofErr w:type="spellStart"/>
      <w:r w:rsidR="00390149" w:rsidRPr="00C03934">
        <w:rPr>
          <w:rFonts w:cstheme="minorHAnsi"/>
          <w:bCs/>
          <w:sz w:val="28"/>
          <w:szCs w:val="28"/>
        </w:rPr>
        <w:t>programme</w:t>
      </w:r>
      <w:r w:rsidR="00D63F0C">
        <w:rPr>
          <w:rFonts w:cstheme="minorHAnsi"/>
          <w:bCs/>
          <w:sz w:val="28"/>
          <w:szCs w:val="28"/>
        </w:rPr>
        <w:t>s</w:t>
      </w:r>
      <w:proofErr w:type="spellEnd"/>
      <w:r w:rsidR="00390149" w:rsidRPr="00C03934">
        <w:rPr>
          <w:rFonts w:cstheme="minorHAnsi"/>
          <w:bCs/>
          <w:sz w:val="28"/>
          <w:szCs w:val="28"/>
        </w:rPr>
        <w:t xml:space="preserve"> within the organization.  WMO Education and Training provides critical services to aide in developing capacity in NMHS.</w:t>
      </w:r>
    </w:p>
    <w:p w14:paraId="36FD4624" w14:textId="63D88EA0" w:rsidR="0080167D" w:rsidRPr="00C03934" w:rsidRDefault="00390149" w:rsidP="00E568DC">
      <w:pPr>
        <w:pStyle w:val="ListParagraph"/>
        <w:numPr>
          <w:ilvl w:val="0"/>
          <w:numId w:val="5"/>
        </w:numPr>
        <w:rPr>
          <w:rFonts w:cstheme="minorHAnsi"/>
          <w:bCs/>
          <w:sz w:val="28"/>
          <w:szCs w:val="28"/>
        </w:rPr>
      </w:pPr>
      <w:r w:rsidRPr="00C03934">
        <w:rPr>
          <w:rFonts w:cstheme="minorHAnsi"/>
          <w:bCs/>
          <w:sz w:val="28"/>
          <w:szCs w:val="28"/>
        </w:rPr>
        <w:t xml:space="preserve">The current Capacity Development Strategy was last written in 2015 and is out of date.  Significant changes to WMO governance living in an evolving world requires an update to the strategy.  </w:t>
      </w:r>
    </w:p>
    <w:p w14:paraId="215A5B16" w14:textId="68954364" w:rsidR="00E568DC" w:rsidRPr="00C03934" w:rsidRDefault="00390149" w:rsidP="005607A6">
      <w:pPr>
        <w:pStyle w:val="ListParagraph"/>
        <w:rPr>
          <w:rFonts w:cstheme="minorHAnsi"/>
          <w:bCs/>
          <w:sz w:val="28"/>
          <w:szCs w:val="28"/>
        </w:rPr>
      </w:pPr>
      <w:r w:rsidRPr="00C03934">
        <w:rPr>
          <w:rFonts w:cstheme="minorHAnsi"/>
          <w:bCs/>
          <w:sz w:val="28"/>
          <w:szCs w:val="28"/>
        </w:rPr>
        <w:t xml:space="preserve">A Task Team within the EC Capacity Development Panel has written a draft of the new CDS and request </w:t>
      </w:r>
      <w:r w:rsidR="00665E5C" w:rsidRPr="00C03934">
        <w:rPr>
          <w:rFonts w:cstheme="minorHAnsi"/>
          <w:bCs/>
          <w:sz w:val="28"/>
          <w:szCs w:val="28"/>
        </w:rPr>
        <w:t xml:space="preserve">feedback and suggestion </w:t>
      </w:r>
      <w:r w:rsidRPr="00C03934">
        <w:rPr>
          <w:rFonts w:cstheme="minorHAnsi"/>
          <w:bCs/>
          <w:sz w:val="28"/>
          <w:szCs w:val="28"/>
        </w:rPr>
        <w:t xml:space="preserve">from the Education and Training community to ensure it is </w:t>
      </w:r>
      <w:r w:rsidR="00665E5C" w:rsidRPr="00C03934">
        <w:rPr>
          <w:rFonts w:cstheme="minorHAnsi"/>
          <w:bCs/>
          <w:sz w:val="28"/>
          <w:szCs w:val="28"/>
        </w:rPr>
        <w:t xml:space="preserve">relevant and accurate in our future world.  </w:t>
      </w:r>
    </w:p>
    <w:p w14:paraId="64377AD8" w14:textId="77777777" w:rsidR="005607A6" w:rsidRPr="00C03934" w:rsidRDefault="000F7EA4" w:rsidP="005607A6">
      <w:pPr>
        <w:rPr>
          <w:rFonts w:cstheme="minorHAnsi"/>
          <w:b/>
          <w:bCs/>
          <w:sz w:val="28"/>
          <w:szCs w:val="28"/>
        </w:rPr>
      </w:pPr>
      <w:r w:rsidRPr="00C03934">
        <w:rPr>
          <w:rFonts w:cstheme="minorHAnsi"/>
          <w:b/>
          <w:bCs/>
          <w:sz w:val="28"/>
          <w:szCs w:val="28"/>
        </w:rPr>
        <w:t xml:space="preserve">Example </w:t>
      </w:r>
      <w:r w:rsidR="005D04B4" w:rsidRPr="00C03934">
        <w:rPr>
          <w:rFonts w:cstheme="minorHAnsi"/>
          <w:b/>
          <w:bCs/>
          <w:sz w:val="28"/>
          <w:szCs w:val="28"/>
        </w:rPr>
        <w:t xml:space="preserve">Goals/Desired Outcomes: </w:t>
      </w:r>
    </w:p>
    <w:p w14:paraId="01EEA417" w14:textId="3B19B4BD" w:rsidR="005607A6" w:rsidRPr="00C03934" w:rsidRDefault="00665E5C" w:rsidP="005607A6">
      <w:pPr>
        <w:pStyle w:val="ListParagraph"/>
        <w:numPr>
          <w:ilvl w:val="0"/>
          <w:numId w:val="6"/>
        </w:numPr>
        <w:rPr>
          <w:rFonts w:cstheme="minorHAnsi"/>
          <w:bCs/>
          <w:sz w:val="28"/>
          <w:szCs w:val="28"/>
        </w:rPr>
      </w:pPr>
      <w:r w:rsidRPr="00C03934">
        <w:rPr>
          <w:rFonts w:cstheme="minorHAnsi"/>
          <w:bCs/>
          <w:sz w:val="28"/>
          <w:szCs w:val="28"/>
        </w:rPr>
        <w:t>Verbal or written comments and recommendations to improve the draft Capacity Development Strategy.</w:t>
      </w:r>
      <w:r w:rsidR="005607A6" w:rsidRPr="00C03934">
        <w:rPr>
          <w:rFonts w:cstheme="minorHAnsi"/>
          <w:bCs/>
          <w:sz w:val="28"/>
          <w:szCs w:val="28"/>
        </w:rPr>
        <w:t xml:space="preserve"> </w:t>
      </w:r>
    </w:p>
    <w:p w14:paraId="54AAB076" w14:textId="6B71A5B3" w:rsidR="00665E5C" w:rsidRPr="00C03934" w:rsidRDefault="00665E5C" w:rsidP="005607A6">
      <w:pPr>
        <w:pStyle w:val="ListParagraph"/>
        <w:numPr>
          <w:ilvl w:val="0"/>
          <w:numId w:val="6"/>
        </w:numPr>
        <w:rPr>
          <w:rFonts w:cstheme="minorHAnsi"/>
          <w:bCs/>
          <w:sz w:val="28"/>
          <w:szCs w:val="28"/>
        </w:rPr>
      </w:pPr>
      <w:r w:rsidRPr="00C03934">
        <w:rPr>
          <w:rFonts w:cstheme="minorHAnsi"/>
          <w:bCs/>
          <w:sz w:val="28"/>
          <w:szCs w:val="28"/>
        </w:rPr>
        <w:t>Specific recommendations of key elements that may not have been addressed in the document.</w:t>
      </w:r>
    </w:p>
    <w:p w14:paraId="32457939" w14:textId="146BC75B" w:rsidR="00665E5C" w:rsidRPr="00C03934" w:rsidRDefault="00665E5C" w:rsidP="005607A6">
      <w:pPr>
        <w:pStyle w:val="ListParagraph"/>
        <w:numPr>
          <w:ilvl w:val="0"/>
          <w:numId w:val="6"/>
        </w:numPr>
        <w:rPr>
          <w:rFonts w:cstheme="minorHAnsi"/>
          <w:bCs/>
          <w:sz w:val="28"/>
          <w:szCs w:val="28"/>
        </w:rPr>
      </w:pPr>
      <w:r w:rsidRPr="00C03934">
        <w:rPr>
          <w:rFonts w:cstheme="minorHAnsi"/>
          <w:bCs/>
          <w:sz w:val="28"/>
          <w:szCs w:val="28"/>
        </w:rPr>
        <w:t xml:space="preserve">Recruitment of volunteers to from the Education and Training community to aide in editing the draft CDS.  </w:t>
      </w:r>
    </w:p>
    <w:p w14:paraId="22911F48" w14:textId="77777777" w:rsidR="005607A6" w:rsidRPr="00C03934" w:rsidRDefault="005607A6" w:rsidP="005607A6">
      <w:pPr>
        <w:rPr>
          <w:rFonts w:cstheme="minorHAnsi"/>
          <w:b/>
          <w:bCs/>
          <w:sz w:val="28"/>
          <w:szCs w:val="28"/>
        </w:rPr>
      </w:pPr>
      <w:r w:rsidRPr="00C03934">
        <w:rPr>
          <w:rFonts w:cstheme="minorHAnsi"/>
          <w:b/>
          <w:bCs/>
          <w:sz w:val="28"/>
          <w:szCs w:val="28"/>
        </w:rPr>
        <w:t xml:space="preserve">Questions to consider in discussing </w:t>
      </w:r>
      <w:proofErr w:type="spellStart"/>
      <w:r w:rsidRPr="00C03934">
        <w:rPr>
          <w:rFonts w:cstheme="minorHAnsi"/>
          <w:b/>
          <w:bCs/>
          <w:sz w:val="28"/>
          <w:szCs w:val="28"/>
        </w:rPr>
        <w:t>workplans</w:t>
      </w:r>
      <w:proofErr w:type="spellEnd"/>
      <w:r w:rsidRPr="00C03934">
        <w:rPr>
          <w:rFonts w:cstheme="minorHAnsi"/>
          <w:b/>
          <w:bCs/>
          <w:sz w:val="28"/>
          <w:szCs w:val="28"/>
        </w:rPr>
        <w:t xml:space="preserve"> (challenges to address, barriers to action, tasks to complete, resources required, etc.) Groups are encouraged to use these prompting questions or choose others to stimulate discussion: </w:t>
      </w:r>
    </w:p>
    <w:p w14:paraId="11432CAC" w14:textId="77777777" w:rsidR="005607A6" w:rsidRPr="00C03934" w:rsidRDefault="005607A6" w:rsidP="005607A6">
      <w:pPr>
        <w:pStyle w:val="ListParagraph"/>
        <w:numPr>
          <w:ilvl w:val="0"/>
          <w:numId w:val="10"/>
        </w:numPr>
        <w:spacing w:before="100" w:beforeAutospacing="1" w:after="100" w:afterAutospacing="1" w:line="240" w:lineRule="auto"/>
        <w:rPr>
          <w:rFonts w:eastAsia="Times New Roman" w:cstheme="minorHAnsi"/>
          <w:sz w:val="28"/>
          <w:szCs w:val="28"/>
        </w:rPr>
      </w:pPr>
      <w:r w:rsidRPr="00C03934">
        <w:rPr>
          <w:rFonts w:eastAsia="Times New Roman" w:cstheme="minorHAnsi"/>
          <w:sz w:val="28"/>
          <w:szCs w:val="28"/>
        </w:rPr>
        <w:lastRenderedPageBreak/>
        <w:t>How do WMO and Members currently use the CDS (i.e., what collateral purposes does it support, e.g., policy formulation, program development, and program implementation)? How can the CDS better support these purposes?</w:t>
      </w:r>
    </w:p>
    <w:p w14:paraId="29E4D2D0" w14:textId="77777777" w:rsidR="005607A6" w:rsidRPr="00C03934" w:rsidRDefault="005607A6" w:rsidP="005607A6">
      <w:pPr>
        <w:pStyle w:val="ListParagraph"/>
        <w:numPr>
          <w:ilvl w:val="0"/>
          <w:numId w:val="10"/>
        </w:numPr>
        <w:spacing w:before="100" w:beforeAutospacing="1" w:after="100" w:afterAutospacing="1" w:line="240" w:lineRule="auto"/>
        <w:rPr>
          <w:rFonts w:eastAsia="Times New Roman" w:cstheme="minorHAnsi"/>
          <w:sz w:val="28"/>
          <w:szCs w:val="28"/>
        </w:rPr>
      </w:pPr>
      <w:r w:rsidRPr="00C03934">
        <w:rPr>
          <w:rFonts w:eastAsia="Times New Roman" w:cstheme="minorHAnsi"/>
          <w:sz w:val="28"/>
          <w:szCs w:val="28"/>
        </w:rPr>
        <w:t>How have you been able to link WMO priority areas to local action and outputs?</w:t>
      </w:r>
    </w:p>
    <w:p w14:paraId="4A784450" w14:textId="77777777" w:rsidR="005607A6" w:rsidRPr="00C03934" w:rsidRDefault="005607A6" w:rsidP="005607A6">
      <w:pPr>
        <w:pStyle w:val="ListParagraph"/>
        <w:numPr>
          <w:ilvl w:val="1"/>
          <w:numId w:val="10"/>
        </w:numPr>
        <w:spacing w:before="100" w:beforeAutospacing="1" w:after="100" w:afterAutospacing="1" w:line="240" w:lineRule="auto"/>
        <w:rPr>
          <w:rFonts w:eastAsia="Times New Roman" w:cstheme="minorHAnsi"/>
          <w:sz w:val="28"/>
          <w:szCs w:val="28"/>
        </w:rPr>
      </w:pPr>
      <w:r w:rsidRPr="00C03934">
        <w:rPr>
          <w:rFonts w:eastAsia="Times New Roman" w:cstheme="minorHAnsi"/>
          <w:sz w:val="28"/>
          <w:szCs w:val="28"/>
        </w:rPr>
        <w:t>What are the CD successes?</w:t>
      </w:r>
    </w:p>
    <w:p w14:paraId="02E1873C" w14:textId="77777777" w:rsidR="005607A6" w:rsidRPr="00C03934" w:rsidRDefault="005607A6" w:rsidP="005607A6">
      <w:pPr>
        <w:pStyle w:val="ListParagraph"/>
        <w:numPr>
          <w:ilvl w:val="1"/>
          <w:numId w:val="10"/>
        </w:numPr>
        <w:spacing w:before="100" w:beforeAutospacing="1" w:after="100" w:afterAutospacing="1" w:line="240" w:lineRule="auto"/>
        <w:rPr>
          <w:rFonts w:eastAsia="Times New Roman" w:cstheme="minorHAnsi"/>
          <w:sz w:val="28"/>
          <w:szCs w:val="28"/>
        </w:rPr>
      </w:pPr>
      <w:r w:rsidRPr="00C03934">
        <w:rPr>
          <w:rFonts w:eastAsia="Times New Roman" w:cstheme="minorHAnsi"/>
          <w:sz w:val="28"/>
          <w:szCs w:val="28"/>
        </w:rPr>
        <w:t>What are the CD barriers?</w:t>
      </w:r>
    </w:p>
    <w:p w14:paraId="210DB7EE" w14:textId="77777777" w:rsidR="005607A6" w:rsidRPr="00C03934" w:rsidRDefault="005607A6" w:rsidP="005607A6">
      <w:pPr>
        <w:pStyle w:val="ListParagraph"/>
        <w:numPr>
          <w:ilvl w:val="0"/>
          <w:numId w:val="10"/>
        </w:numPr>
        <w:spacing w:before="100" w:beforeAutospacing="1" w:after="100" w:afterAutospacing="1" w:line="240" w:lineRule="auto"/>
        <w:rPr>
          <w:rFonts w:eastAsia="Times New Roman" w:cstheme="minorHAnsi"/>
          <w:sz w:val="28"/>
          <w:szCs w:val="28"/>
        </w:rPr>
      </w:pPr>
      <w:r w:rsidRPr="00C03934">
        <w:rPr>
          <w:rFonts w:eastAsia="Times New Roman" w:cstheme="minorHAnsi"/>
          <w:sz w:val="28"/>
          <w:szCs w:val="28"/>
        </w:rPr>
        <w:t>Do you have a recent CD case study and/or a set of best practices that we can use for the new report?</w:t>
      </w:r>
    </w:p>
    <w:p w14:paraId="2655E29B" w14:textId="77777777" w:rsidR="005607A6" w:rsidRPr="00C03934" w:rsidRDefault="005607A6" w:rsidP="005607A6">
      <w:pPr>
        <w:pStyle w:val="ListParagraph"/>
        <w:numPr>
          <w:ilvl w:val="0"/>
          <w:numId w:val="10"/>
        </w:numPr>
        <w:spacing w:before="100" w:beforeAutospacing="1" w:after="100" w:afterAutospacing="1" w:line="240" w:lineRule="auto"/>
        <w:rPr>
          <w:rFonts w:eastAsia="Times New Roman" w:cstheme="minorHAnsi"/>
          <w:sz w:val="28"/>
          <w:szCs w:val="28"/>
        </w:rPr>
      </w:pPr>
      <w:r w:rsidRPr="00C03934">
        <w:rPr>
          <w:rFonts w:eastAsia="Times New Roman" w:cstheme="minorHAnsi"/>
          <w:sz w:val="28"/>
          <w:szCs w:val="28"/>
        </w:rPr>
        <w:t>Would you like to volunteer to edit a certain section of the new report (see annotated outline)?</w:t>
      </w:r>
    </w:p>
    <w:p w14:paraId="29825910" w14:textId="3998798D" w:rsidR="009830DA" w:rsidRPr="00C03934" w:rsidRDefault="009830DA" w:rsidP="005607A6">
      <w:pPr>
        <w:rPr>
          <w:rFonts w:cstheme="minorHAnsi"/>
          <w:sz w:val="28"/>
          <w:szCs w:val="28"/>
        </w:rPr>
      </w:pPr>
    </w:p>
    <w:p w14:paraId="1FCF2602" w14:textId="7A82DB61" w:rsidR="005607A6" w:rsidRPr="00C03934" w:rsidRDefault="005607A6" w:rsidP="005607A6">
      <w:pPr>
        <w:rPr>
          <w:rFonts w:cstheme="minorHAnsi"/>
          <w:b/>
          <w:bCs/>
          <w:sz w:val="28"/>
          <w:szCs w:val="28"/>
        </w:rPr>
      </w:pPr>
      <w:r w:rsidRPr="00C03934">
        <w:rPr>
          <w:rFonts w:cstheme="minorHAnsi"/>
          <w:b/>
          <w:bCs/>
          <w:sz w:val="28"/>
          <w:szCs w:val="28"/>
        </w:rPr>
        <w:t>Group Discussion Prompts</w:t>
      </w:r>
    </w:p>
    <w:p w14:paraId="34D7580B" w14:textId="7A3F6671" w:rsidR="005607A6" w:rsidRPr="00C03934" w:rsidRDefault="005607A6" w:rsidP="00C03934">
      <w:pPr>
        <w:pStyle w:val="ListParagraph"/>
        <w:numPr>
          <w:ilvl w:val="0"/>
          <w:numId w:val="11"/>
        </w:numPr>
        <w:rPr>
          <w:rFonts w:cstheme="minorHAnsi"/>
          <w:bCs/>
          <w:sz w:val="28"/>
          <w:szCs w:val="28"/>
        </w:rPr>
      </w:pPr>
      <w:r w:rsidRPr="00C03934">
        <w:rPr>
          <w:rFonts w:cstheme="minorHAnsi"/>
          <w:bCs/>
          <w:sz w:val="28"/>
          <w:szCs w:val="28"/>
        </w:rPr>
        <w:t>Does the draft CDS meet your needs in the future?</w:t>
      </w:r>
    </w:p>
    <w:p w14:paraId="6B8E8EA3" w14:textId="711C4F13" w:rsidR="005607A6" w:rsidRPr="00C03934" w:rsidRDefault="005607A6" w:rsidP="00C03934">
      <w:pPr>
        <w:pStyle w:val="ListParagraph"/>
        <w:numPr>
          <w:ilvl w:val="0"/>
          <w:numId w:val="11"/>
        </w:numPr>
        <w:rPr>
          <w:rFonts w:cstheme="minorHAnsi"/>
          <w:bCs/>
          <w:sz w:val="28"/>
          <w:szCs w:val="28"/>
        </w:rPr>
      </w:pPr>
      <w:r w:rsidRPr="00C03934">
        <w:rPr>
          <w:rFonts w:cstheme="minorHAnsi"/>
          <w:bCs/>
          <w:sz w:val="28"/>
          <w:szCs w:val="28"/>
        </w:rPr>
        <w:t>What is missing from the strategy?</w:t>
      </w:r>
    </w:p>
    <w:p w14:paraId="66127087" w14:textId="1D528967" w:rsidR="005607A6" w:rsidRPr="00C03934" w:rsidRDefault="005607A6" w:rsidP="00C03934">
      <w:pPr>
        <w:pStyle w:val="ListParagraph"/>
        <w:numPr>
          <w:ilvl w:val="0"/>
          <w:numId w:val="11"/>
        </w:numPr>
        <w:rPr>
          <w:rFonts w:cstheme="minorHAnsi"/>
          <w:bCs/>
          <w:sz w:val="28"/>
          <w:szCs w:val="28"/>
        </w:rPr>
      </w:pPr>
      <w:r w:rsidRPr="00C03934">
        <w:rPr>
          <w:rFonts w:cstheme="minorHAnsi"/>
          <w:bCs/>
          <w:sz w:val="28"/>
          <w:szCs w:val="28"/>
        </w:rPr>
        <w:t>Are there parts of the strategy that are not relevant to you?</w:t>
      </w:r>
    </w:p>
    <w:p w14:paraId="026DE354" w14:textId="69795BC2" w:rsidR="005607A6" w:rsidRPr="00C03934" w:rsidRDefault="005607A6" w:rsidP="00C03934">
      <w:pPr>
        <w:pStyle w:val="ListParagraph"/>
        <w:numPr>
          <w:ilvl w:val="0"/>
          <w:numId w:val="11"/>
        </w:numPr>
        <w:rPr>
          <w:rFonts w:cstheme="minorHAnsi"/>
          <w:bCs/>
          <w:sz w:val="28"/>
          <w:szCs w:val="28"/>
        </w:rPr>
      </w:pPr>
      <w:r w:rsidRPr="00C03934">
        <w:rPr>
          <w:rFonts w:cstheme="minorHAnsi"/>
          <w:bCs/>
          <w:sz w:val="28"/>
          <w:szCs w:val="28"/>
        </w:rPr>
        <w:t>Is anyone willing to help edit sections of the draft strategy pertaining to education and training?</w:t>
      </w:r>
    </w:p>
    <w:p w14:paraId="2786D799" w14:textId="77777777" w:rsidR="00C03934" w:rsidRPr="00C03934" w:rsidRDefault="00C03934" w:rsidP="00C03934">
      <w:pPr>
        <w:ind w:left="360"/>
        <w:rPr>
          <w:rFonts w:cstheme="minorHAnsi"/>
          <w:bCs/>
          <w:sz w:val="28"/>
          <w:szCs w:val="28"/>
        </w:rPr>
      </w:pPr>
    </w:p>
    <w:p w14:paraId="2C667E11" w14:textId="3F68836E" w:rsidR="005607A6" w:rsidRPr="00C03934" w:rsidRDefault="005607A6" w:rsidP="00C03934">
      <w:pPr>
        <w:rPr>
          <w:rFonts w:cstheme="minorHAnsi"/>
          <w:b/>
          <w:bCs/>
          <w:sz w:val="28"/>
          <w:szCs w:val="28"/>
        </w:rPr>
      </w:pPr>
      <w:r w:rsidRPr="00C03934">
        <w:rPr>
          <w:rFonts w:cstheme="minorHAnsi"/>
          <w:b/>
          <w:bCs/>
          <w:sz w:val="28"/>
          <w:szCs w:val="28"/>
        </w:rPr>
        <w:t>Recommended Actions (Which recommendations does the group propose that could meet the chosen goals and contribute to the SYMET Statement?):</w:t>
      </w:r>
    </w:p>
    <w:p w14:paraId="040B3802" w14:textId="0628F357" w:rsidR="00570306" w:rsidRDefault="00570306" w:rsidP="00570306">
      <w:pPr>
        <w:rPr>
          <w:rFonts w:cstheme="minorHAnsi"/>
          <w:bCs/>
          <w:sz w:val="28"/>
          <w:szCs w:val="28"/>
        </w:rPr>
      </w:pPr>
    </w:p>
    <w:p w14:paraId="6C0C0F8B" w14:textId="44250E19" w:rsidR="00570306" w:rsidRDefault="00570306" w:rsidP="00570306">
      <w:pPr>
        <w:rPr>
          <w:rFonts w:cstheme="minorHAnsi"/>
          <w:bCs/>
          <w:sz w:val="28"/>
          <w:szCs w:val="28"/>
        </w:rPr>
      </w:pPr>
      <w:r>
        <w:rPr>
          <w:rFonts w:cstheme="minorHAnsi"/>
          <w:bCs/>
          <w:sz w:val="28"/>
          <w:szCs w:val="28"/>
        </w:rPr>
        <w:t>The following are the overarching themes of the discussions had during this work group.</w:t>
      </w:r>
    </w:p>
    <w:p w14:paraId="6A8AD7C9" w14:textId="6520B967" w:rsidR="00570306" w:rsidRPr="00412018" w:rsidRDefault="00570306" w:rsidP="00570306">
      <w:pPr>
        <w:rPr>
          <w:rFonts w:cstheme="minorHAnsi"/>
          <w:b/>
          <w:bCs/>
          <w:sz w:val="28"/>
          <w:szCs w:val="28"/>
        </w:rPr>
      </w:pPr>
      <w:r w:rsidRPr="00412018">
        <w:rPr>
          <w:rFonts w:cstheme="minorHAnsi"/>
          <w:b/>
          <w:bCs/>
          <w:sz w:val="28"/>
          <w:szCs w:val="28"/>
        </w:rPr>
        <w:t>Challenges</w:t>
      </w:r>
    </w:p>
    <w:p w14:paraId="33759CD4" w14:textId="1751118E" w:rsidR="00570306" w:rsidRDefault="00570306" w:rsidP="00570306">
      <w:pPr>
        <w:pStyle w:val="ListParagraph"/>
        <w:numPr>
          <w:ilvl w:val="0"/>
          <w:numId w:val="13"/>
        </w:numPr>
        <w:rPr>
          <w:rFonts w:cstheme="minorHAnsi"/>
          <w:bCs/>
          <w:sz w:val="28"/>
          <w:szCs w:val="28"/>
        </w:rPr>
      </w:pPr>
      <w:r>
        <w:rPr>
          <w:rFonts w:cstheme="minorHAnsi"/>
          <w:bCs/>
          <w:sz w:val="28"/>
          <w:szCs w:val="28"/>
        </w:rPr>
        <w:t xml:space="preserve">Reinvention of the same training topics.  </w:t>
      </w:r>
    </w:p>
    <w:p w14:paraId="1C1B3600" w14:textId="0F1AA6AE" w:rsidR="00570306" w:rsidRDefault="00570306" w:rsidP="00570306">
      <w:pPr>
        <w:pStyle w:val="ListParagraph"/>
        <w:numPr>
          <w:ilvl w:val="0"/>
          <w:numId w:val="13"/>
        </w:numPr>
        <w:rPr>
          <w:rFonts w:cstheme="minorHAnsi"/>
          <w:bCs/>
          <w:sz w:val="28"/>
          <w:szCs w:val="28"/>
        </w:rPr>
      </w:pPr>
      <w:r>
        <w:rPr>
          <w:rFonts w:cstheme="minorHAnsi"/>
          <w:bCs/>
          <w:sz w:val="28"/>
          <w:szCs w:val="28"/>
        </w:rPr>
        <w:t xml:space="preserve">Sorting through the numerous training opportunities and </w:t>
      </w:r>
      <w:proofErr w:type="spellStart"/>
      <w:r>
        <w:rPr>
          <w:rFonts w:cstheme="minorHAnsi"/>
          <w:bCs/>
          <w:sz w:val="28"/>
          <w:szCs w:val="28"/>
        </w:rPr>
        <w:t>programmes</w:t>
      </w:r>
      <w:proofErr w:type="spellEnd"/>
      <w:r>
        <w:rPr>
          <w:rFonts w:cstheme="minorHAnsi"/>
          <w:bCs/>
          <w:sz w:val="28"/>
          <w:szCs w:val="28"/>
        </w:rPr>
        <w:t xml:space="preserve"> for NMHS’s </w:t>
      </w:r>
    </w:p>
    <w:p w14:paraId="0C790FE5" w14:textId="0129A455" w:rsidR="00570306" w:rsidRDefault="00570306" w:rsidP="00570306">
      <w:pPr>
        <w:pStyle w:val="ListParagraph"/>
        <w:numPr>
          <w:ilvl w:val="0"/>
          <w:numId w:val="13"/>
        </w:numPr>
        <w:rPr>
          <w:rFonts w:cstheme="minorHAnsi"/>
          <w:bCs/>
          <w:sz w:val="28"/>
          <w:szCs w:val="28"/>
        </w:rPr>
      </w:pPr>
      <w:r>
        <w:rPr>
          <w:rFonts w:cstheme="minorHAnsi"/>
          <w:bCs/>
          <w:sz w:val="28"/>
          <w:szCs w:val="28"/>
        </w:rPr>
        <w:lastRenderedPageBreak/>
        <w:t>Limited time for training</w:t>
      </w:r>
    </w:p>
    <w:p w14:paraId="3591F226" w14:textId="47CC86C9" w:rsidR="00570306" w:rsidRDefault="00570306" w:rsidP="00570306">
      <w:pPr>
        <w:pStyle w:val="ListParagraph"/>
        <w:numPr>
          <w:ilvl w:val="0"/>
          <w:numId w:val="13"/>
        </w:numPr>
        <w:rPr>
          <w:rFonts w:cstheme="minorHAnsi"/>
          <w:bCs/>
          <w:sz w:val="28"/>
          <w:szCs w:val="28"/>
        </w:rPr>
      </w:pPr>
      <w:r>
        <w:rPr>
          <w:rFonts w:cstheme="minorHAnsi"/>
          <w:bCs/>
          <w:sz w:val="28"/>
          <w:szCs w:val="28"/>
        </w:rPr>
        <w:t>Technological requirements</w:t>
      </w:r>
    </w:p>
    <w:p w14:paraId="6EFB57C0" w14:textId="0D7D04CF" w:rsidR="00570306" w:rsidRDefault="00570306" w:rsidP="00570306">
      <w:pPr>
        <w:pStyle w:val="ListParagraph"/>
        <w:numPr>
          <w:ilvl w:val="0"/>
          <w:numId w:val="13"/>
        </w:numPr>
        <w:rPr>
          <w:rFonts w:cstheme="minorHAnsi"/>
          <w:bCs/>
          <w:sz w:val="28"/>
          <w:szCs w:val="28"/>
        </w:rPr>
      </w:pPr>
      <w:r>
        <w:rPr>
          <w:rFonts w:cstheme="minorHAnsi"/>
          <w:bCs/>
          <w:sz w:val="28"/>
          <w:szCs w:val="28"/>
        </w:rPr>
        <w:t>Financial constraints</w:t>
      </w:r>
    </w:p>
    <w:p w14:paraId="102E2662" w14:textId="39D24AD3" w:rsidR="00570306" w:rsidRDefault="00570306" w:rsidP="00570306">
      <w:pPr>
        <w:pStyle w:val="ListParagraph"/>
        <w:numPr>
          <w:ilvl w:val="0"/>
          <w:numId w:val="13"/>
        </w:numPr>
        <w:rPr>
          <w:rFonts w:cstheme="minorHAnsi"/>
          <w:bCs/>
          <w:sz w:val="28"/>
          <w:szCs w:val="28"/>
        </w:rPr>
      </w:pPr>
      <w:r>
        <w:rPr>
          <w:rFonts w:cstheme="minorHAnsi"/>
          <w:bCs/>
          <w:sz w:val="28"/>
          <w:szCs w:val="28"/>
        </w:rPr>
        <w:t>Emerging technologies and weather service (IDSS, Space Weather, Climate change)</w:t>
      </w:r>
    </w:p>
    <w:p w14:paraId="538D6282" w14:textId="5ED638BB" w:rsidR="009A125D" w:rsidRPr="00412018" w:rsidRDefault="009A125D" w:rsidP="009A125D">
      <w:pPr>
        <w:rPr>
          <w:rFonts w:cstheme="minorHAnsi"/>
          <w:b/>
          <w:bCs/>
          <w:sz w:val="28"/>
          <w:szCs w:val="28"/>
        </w:rPr>
      </w:pPr>
      <w:r w:rsidRPr="00412018">
        <w:rPr>
          <w:rFonts w:cstheme="minorHAnsi"/>
          <w:b/>
          <w:bCs/>
          <w:sz w:val="28"/>
          <w:szCs w:val="28"/>
        </w:rPr>
        <w:t>Needs and potential solutions</w:t>
      </w:r>
    </w:p>
    <w:p w14:paraId="5B4B3932" w14:textId="7796CE7E" w:rsidR="009A125D" w:rsidRDefault="009A125D" w:rsidP="009A125D">
      <w:pPr>
        <w:pStyle w:val="ListParagraph"/>
        <w:numPr>
          <w:ilvl w:val="0"/>
          <w:numId w:val="14"/>
        </w:numPr>
        <w:rPr>
          <w:rFonts w:cstheme="minorHAnsi"/>
          <w:bCs/>
          <w:sz w:val="28"/>
          <w:szCs w:val="28"/>
        </w:rPr>
      </w:pPr>
      <w:r>
        <w:rPr>
          <w:rFonts w:cstheme="minorHAnsi"/>
          <w:bCs/>
          <w:sz w:val="28"/>
          <w:szCs w:val="28"/>
        </w:rPr>
        <w:t>Collaborative methods of training development and delivery to reduce repetitive development of similar training materials</w:t>
      </w:r>
    </w:p>
    <w:p w14:paraId="6F7C9CD9" w14:textId="2F17F131" w:rsidR="009A125D" w:rsidRDefault="009A125D" w:rsidP="009A125D">
      <w:pPr>
        <w:pStyle w:val="ListParagraph"/>
        <w:numPr>
          <w:ilvl w:val="0"/>
          <w:numId w:val="14"/>
        </w:numPr>
        <w:rPr>
          <w:rFonts w:cstheme="minorHAnsi"/>
          <w:bCs/>
          <w:sz w:val="28"/>
          <w:szCs w:val="28"/>
        </w:rPr>
      </w:pPr>
      <w:r>
        <w:rPr>
          <w:rFonts w:cstheme="minorHAnsi"/>
          <w:bCs/>
          <w:sz w:val="28"/>
          <w:szCs w:val="28"/>
        </w:rPr>
        <w:t xml:space="preserve">Innovative and cost saving technologies for virtual training delivery </w:t>
      </w:r>
    </w:p>
    <w:p w14:paraId="7B8CFD2C" w14:textId="6C1741FC" w:rsidR="009A125D" w:rsidRDefault="009A125D" w:rsidP="009A125D">
      <w:pPr>
        <w:pStyle w:val="ListParagraph"/>
        <w:numPr>
          <w:ilvl w:val="0"/>
          <w:numId w:val="14"/>
        </w:numPr>
        <w:rPr>
          <w:rFonts w:cstheme="minorHAnsi"/>
          <w:bCs/>
          <w:sz w:val="28"/>
          <w:szCs w:val="28"/>
        </w:rPr>
      </w:pPr>
      <w:r>
        <w:rPr>
          <w:rFonts w:cstheme="minorHAnsi"/>
          <w:bCs/>
          <w:sz w:val="28"/>
          <w:szCs w:val="28"/>
        </w:rPr>
        <w:t xml:space="preserve">Build off of lessons learned from the pandemic.  Don’t go back to the way </w:t>
      </w:r>
      <w:proofErr w:type="spellStart"/>
      <w:r>
        <w:rPr>
          <w:rFonts w:cstheme="minorHAnsi"/>
          <w:bCs/>
          <w:sz w:val="28"/>
          <w:szCs w:val="28"/>
        </w:rPr>
        <w:t>is</w:t>
      </w:r>
      <w:proofErr w:type="spellEnd"/>
      <w:r>
        <w:rPr>
          <w:rFonts w:cstheme="minorHAnsi"/>
          <w:bCs/>
          <w:sz w:val="28"/>
          <w:szCs w:val="28"/>
        </w:rPr>
        <w:t xml:space="preserve"> was.</w:t>
      </w:r>
    </w:p>
    <w:p w14:paraId="534B5E47" w14:textId="25030256" w:rsidR="009A125D" w:rsidRDefault="009A125D" w:rsidP="009A125D">
      <w:pPr>
        <w:pStyle w:val="ListParagraph"/>
        <w:numPr>
          <w:ilvl w:val="0"/>
          <w:numId w:val="14"/>
        </w:numPr>
        <w:rPr>
          <w:rFonts w:cstheme="minorHAnsi"/>
          <w:bCs/>
          <w:sz w:val="28"/>
          <w:szCs w:val="28"/>
        </w:rPr>
      </w:pPr>
      <w:r w:rsidRPr="009A125D">
        <w:rPr>
          <w:rFonts w:cstheme="minorHAnsi"/>
          <w:bCs/>
          <w:sz w:val="28"/>
          <w:szCs w:val="28"/>
        </w:rPr>
        <w:t>Develop effective online/virtual training programs that combine the positive aspects of distance learning with local hands-on training</w:t>
      </w:r>
    </w:p>
    <w:p w14:paraId="7F7D5955" w14:textId="0D838C56" w:rsidR="009A125D" w:rsidRDefault="009A125D" w:rsidP="009A125D">
      <w:pPr>
        <w:pStyle w:val="ListParagraph"/>
        <w:numPr>
          <w:ilvl w:val="0"/>
          <w:numId w:val="14"/>
        </w:numPr>
        <w:rPr>
          <w:rFonts w:cstheme="minorHAnsi"/>
          <w:bCs/>
          <w:sz w:val="28"/>
          <w:szCs w:val="28"/>
        </w:rPr>
      </w:pPr>
      <w:r w:rsidRPr="009A125D">
        <w:rPr>
          <w:rFonts w:cstheme="minorHAnsi"/>
          <w:bCs/>
          <w:sz w:val="28"/>
          <w:szCs w:val="28"/>
        </w:rPr>
        <w:t>Find balance between distance learning vs face to face or hands on training</w:t>
      </w:r>
      <w:r>
        <w:rPr>
          <w:rFonts w:cstheme="minorHAnsi"/>
          <w:bCs/>
          <w:sz w:val="28"/>
          <w:szCs w:val="28"/>
        </w:rPr>
        <w:t xml:space="preserve"> i.e. blended learning solutions</w:t>
      </w:r>
    </w:p>
    <w:p w14:paraId="0AAB67C8" w14:textId="2EF3FF8E" w:rsidR="000E67BA" w:rsidRDefault="000E67BA" w:rsidP="009A125D">
      <w:pPr>
        <w:pStyle w:val="ListParagraph"/>
        <w:numPr>
          <w:ilvl w:val="0"/>
          <w:numId w:val="14"/>
        </w:numPr>
        <w:rPr>
          <w:rFonts w:cstheme="minorHAnsi"/>
          <w:bCs/>
          <w:sz w:val="28"/>
          <w:szCs w:val="28"/>
        </w:rPr>
      </w:pPr>
      <w:r>
        <w:rPr>
          <w:rFonts w:cstheme="minorHAnsi"/>
          <w:bCs/>
          <w:sz w:val="28"/>
          <w:szCs w:val="28"/>
        </w:rPr>
        <w:t>Seek out solutions for language translations of training materials</w:t>
      </w:r>
    </w:p>
    <w:p w14:paraId="09DAAD31" w14:textId="61AFD8A1" w:rsidR="009A125D" w:rsidRPr="00412018" w:rsidRDefault="009A125D" w:rsidP="009A125D">
      <w:pPr>
        <w:rPr>
          <w:rFonts w:cstheme="minorHAnsi"/>
          <w:b/>
          <w:bCs/>
          <w:sz w:val="28"/>
          <w:szCs w:val="28"/>
        </w:rPr>
      </w:pPr>
      <w:r w:rsidRPr="00412018">
        <w:rPr>
          <w:rFonts w:cstheme="minorHAnsi"/>
          <w:b/>
          <w:bCs/>
          <w:sz w:val="28"/>
          <w:szCs w:val="28"/>
        </w:rPr>
        <w:t>Role of the WMO</w:t>
      </w:r>
    </w:p>
    <w:p w14:paraId="4BD06199" w14:textId="1821A3D2" w:rsidR="009A125D" w:rsidRDefault="009A125D" w:rsidP="009A125D">
      <w:pPr>
        <w:pStyle w:val="ListParagraph"/>
        <w:numPr>
          <w:ilvl w:val="0"/>
          <w:numId w:val="15"/>
        </w:numPr>
        <w:rPr>
          <w:rFonts w:cstheme="minorHAnsi"/>
          <w:bCs/>
          <w:sz w:val="28"/>
          <w:szCs w:val="28"/>
        </w:rPr>
      </w:pPr>
      <w:r w:rsidRPr="009A125D">
        <w:rPr>
          <w:rFonts w:cstheme="minorHAnsi"/>
          <w:bCs/>
          <w:sz w:val="28"/>
          <w:szCs w:val="28"/>
        </w:rPr>
        <w:t>Enable opportuni</w:t>
      </w:r>
      <w:r>
        <w:rPr>
          <w:rFonts w:cstheme="minorHAnsi"/>
          <w:bCs/>
          <w:sz w:val="28"/>
          <w:szCs w:val="28"/>
        </w:rPr>
        <w:t xml:space="preserve">ties to collaborate and share. Help to link local and </w:t>
      </w:r>
      <w:r w:rsidRPr="009A125D">
        <w:rPr>
          <w:rFonts w:cstheme="minorHAnsi"/>
          <w:bCs/>
          <w:sz w:val="28"/>
          <w:szCs w:val="28"/>
        </w:rPr>
        <w:t>regional needs and institutions to provide solutions</w:t>
      </w:r>
      <w:r>
        <w:rPr>
          <w:rFonts w:cstheme="minorHAnsi"/>
          <w:bCs/>
          <w:sz w:val="28"/>
          <w:szCs w:val="28"/>
        </w:rPr>
        <w:t>.</w:t>
      </w:r>
    </w:p>
    <w:p w14:paraId="008F9C46" w14:textId="62004DC3" w:rsidR="009A125D" w:rsidRDefault="009A125D" w:rsidP="009A125D">
      <w:pPr>
        <w:pStyle w:val="ListParagraph"/>
        <w:numPr>
          <w:ilvl w:val="0"/>
          <w:numId w:val="15"/>
        </w:numPr>
        <w:rPr>
          <w:rFonts w:cstheme="minorHAnsi"/>
          <w:bCs/>
          <w:sz w:val="28"/>
          <w:szCs w:val="28"/>
        </w:rPr>
      </w:pPr>
      <w:r>
        <w:rPr>
          <w:rFonts w:cstheme="minorHAnsi"/>
          <w:bCs/>
          <w:sz w:val="28"/>
          <w:szCs w:val="28"/>
        </w:rPr>
        <w:t>Provide the “global view” and to identify best practices and issues that NMHS’s are facing.</w:t>
      </w:r>
    </w:p>
    <w:p w14:paraId="0787B983" w14:textId="53609C52" w:rsidR="003054B4" w:rsidRPr="00164E32" w:rsidRDefault="00412018" w:rsidP="005607A6">
      <w:pPr>
        <w:rPr>
          <w:rFonts w:cstheme="minorHAnsi"/>
          <w:b/>
          <w:sz w:val="28"/>
          <w:szCs w:val="28"/>
        </w:rPr>
      </w:pPr>
      <w:r w:rsidRPr="00164E32">
        <w:rPr>
          <w:rFonts w:cstheme="minorHAnsi"/>
          <w:b/>
          <w:sz w:val="28"/>
          <w:szCs w:val="28"/>
        </w:rPr>
        <w:t>Actions</w:t>
      </w:r>
    </w:p>
    <w:p w14:paraId="2CF328BE" w14:textId="77777777" w:rsidR="00412018" w:rsidRDefault="00412018" w:rsidP="00412018">
      <w:pPr>
        <w:pStyle w:val="ListParagraph"/>
        <w:numPr>
          <w:ilvl w:val="0"/>
          <w:numId w:val="12"/>
        </w:numPr>
        <w:rPr>
          <w:rFonts w:cstheme="minorHAnsi"/>
          <w:bCs/>
          <w:sz w:val="28"/>
          <w:szCs w:val="28"/>
        </w:rPr>
      </w:pPr>
      <w:r>
        <w:rPr>
          <w:rFonts w:cstheme="minorHAnsi"/>
          <w:bCs/>
          <w:sz w:val="28"/>
          <w:szCs w:val="28"/>
        </w:rPr>
        <w:t>Make the WMO Capacity Development Strategy more robust as it pertains to education and training.</w:t>
      </w:r>
    </w:p>
    <w:p w14:paraId="076EC19E" w14:textId="545A0B40" w:rsidR="00412018" w:rsidRDefault="00412018" w:rsidP="00412018">
      <w:pPr>
        <w:pStyle w:val="ListParagraph"/>
        <w:numPr>
          <w:ilvl w:val="0"/>
          <w:numId w:val="12"/>
        </w:numPr>
        <w:rPr>
          <w:rFonts w:cstheme="minorHAnsi"/>
          <w:bCs/>
          <w:sz w:val="28"/>
          <w:szCs w:val="28"/>
        </w:rPr>
      </w:pPr>
      <w:r>
        <w:rPr>
          <w:rFonts w:cstheme="minorHAnsi"/>
          <w:bCs/>
          <w:sz w:val="28"/>
          <w:szCs w:val="28"/>
        </w:rPr>
        <w:t>Seek input from the RTC’s, Universities and member states to collect challenges, needs and roles and responsibilities in capacity development</w:t>
      </w:r>
    </w:p>
    <w:p w14:paraId="1D6E87EB" w14:textId="3A685B9C" w:rsidR="004819C5" w:rsidRDefault="004819C5" w:rsidP="004819C5">
      <w:pPr>
        <w:rPr>
          <w:rFonts w:cstheme="minorHAnsi"/>
          <w:bCs/>
          <w:sz w:val="28"/>
          <w:szCs w:val="28"/>
        </w:rPr>
      </w:pPr>
    </w:p>
    <w:p w14:paraId="508F45D7" w14:textId="77777777" w:rsidR="004819C5" w:rsidRPr="004819C5" w:rsidRDefault="004819C5" w:rsidP="004819C5">
      <w:pPr>
        <w:rPr>
          <w:rFonts w:cstheme="minorHAnsi"/>
          <w:bCs/>
          <w:sz w:val="28"/>
          <w:szCs w:val="28"/>
        </w:rPr>
      </w:pPr>
      <w:bookmarkStart w:id="0" w:name="_GoBack"/>
      <w:bookmarkEnd w:id="0"/>
    </w:p>
    <w:p w14:paraId="6033593B" w14:textId="45735C78" w:rsidR="00412018" w:rsidRPr="000559DA" w:rsidRDefault="000559DA" w:rsidP="00712A26">
      <w:pPr>
        <w:pStyle w:val="ListParagraph"/>
        <w:numPr>
          <w:ilvl w:val="0"/>
          <w:numId w:val="12"/>
        </w:numPr>
        <w:rPr>
          <w:rFonts w:cstheme="minorHAnsi"/>
          <w:sz w:val="28"/>
          <w:szCs w:val="28"/>
        </w:rPr>
      </w:pPr>
      <w:r>
        <w:rPr>
          <w:rFonts w:cstheme="minorHAnsi"/>
          <w:bCs/>
          <w:sz w:val="28"/>
          <w:szCs w:val="28"/>
        </w:rPr>
        <w:t xml:space="preserve">Ensure </w:t>
      </w:r>
      <w:r w:rsidRPr="00164E32">
        <w:rPr>
          <w:rFonts w:cstheme="minorHAnsi"/>
          <w:bCs/>
          <w:sz w:val="28"/>
          <w:szCs w:val="28"/>
        </w:rPr>
        <w:t>the</w:t>
      </w:r>
      <w:r w:rsidR="00412018" w:rsidRPr="00164E32">
        <w:rPr>
          <w:rFonts w:cstheme="minorHAnsi"/>
          <w:bCs/>
          <w:sz w:val="28"/>
          <w:szCs w:val="28"/>
        </w:rPr>
        <w:t xml:space="preserve"> Capacity Development strategy be future looking and collaborative in nature to promote innovation in training development and delivery.</w:t>
      </w:r>
    </w:p>
    <w:p w14:paraId="48DA40EA" w14:textId="15C1AEEB" w:rsidR="000559DA" w:rsidRPr="00164E32" w:rsidRDefault="000559DA" w:rsidP="00712A26">
      <w:pPr>
        <w:pStyle w:val="ListParagraph"/>
        <w:numPr>
          <w:ilvl w:val="0"/>
          <w:numId w:val="12"/>
        </w:numPr>
        <w:rPr>
          <w:rFonts w:cstheme="minorHAnsi"/>
          <w:sz w:val="28"/>
          <w:szCs w:val="28"/>
        </w:rPr>
      </w:pPr>
      <w:r>
        <w:rPr>
          <w:rFonts w:cstheme="minorHAnsi"/>
          <w:bCs/>
          <w:sz w:val="28"/>
          <w:szCs w:val="28"/>
        </w:rPr>
        <w:t>Emphasize the need to be inclusive of the numerous languages of the world.  Seek professional translators for the six official UN languages as well as make freely available to the RTC’s for further translation.</w:t>
      </w:r>
    </w:p>
    <w:sectPr w:rsidR="000559DA" w:rsidRPr="00164E32" w:rsidSect="00A4426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7477F" w14:textId="77777777" w:rsidR="00767BA6" w:rsidRDefault="00767BA6" w:rsidP="00E445E5">
      <w:pPr>
        <w:spacing w:after="0" w:line="240" w:lineRule="auto"/>
      </w:pPr>
      <w:r>
        <w:separator/>
      </w:r>
    </w:p>
  </w:endnote>
  <w:endnote w:type="continuationSeparator" w:id="0">
    <w:p w14:paraId="428FC98D" w14:textId="77777777" w:rsidR="00767BA6" w:rsidRDefault="00767BA6" w:rsidP="00E4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D6833" w14:textId="77777777" w:rsidR="00767BA6" w:rsidRDefault="00767BA6" w:rsidP="00E445E5">
      <w:pPr>
        <w:spacing w:after="0" w:line="240" w:lineRule="auto"/>
      </w:pPr>
      <w:r>
        <w:separator/>
      </w:r>
    </w:p>
  </w:footnote>
  <w:footnote w:type="continuationSeparator" w:id="0">
    <w:p w14:paraId="5D085B1B" w14:textId="77777777" w:rsidR="00767BA6" w:rsidRDefault="00767BA6" w:rsidP="00E44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60B9" w14:textId="77777777" w:rsidR="00E445E5" w:rsidRDefault="00E445E5">
    <w:pPr>
      <w:pStyle w:val="Header"/>
    </w:pPr>
    <w:r>
      <w:rPr>
        <w:noProof/>
        <w:lang w:eastAsia="en-US"/>
      </w:rPr>
      <w:drawing>
        <wp:inline distT="0" distB="0" distL="0" distR="0" wp14:anchorId="448372E8" wp14:editId="01DC1516">
          <wp:extent cx="586854" cy="586854"/>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logo2016_100x100.png"/>
                  <pic:cNvPicPr/>
                </pic:nvPicPr>
                <pic:blipFill>
                  <a:blip r:embed="rId1">
                    <a:extLst>
                      <a:ext uri="{28A0092B-C50C-407E-A947-70E740481C1C}">
                        <a14:useLocalDpi xmlns:a14="http://schemas.microsoft.com/office/drawing/2010/main" val="0"/>
                      </a:ext>
                    </a:extLst>
                  </a:blip>
                  <a:stretch>
                    <a:fillRect/>
                  </a:stretch>
                </pic:blipFill>
                <pic:spPr>
                  <a:xfrm>
                    <a:off x="0" y="0"/>
                    <a:ext cx="587131" cy="5871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99D"/>
    <w:multiLevelType w:val="hybridMultilevel"/>
    <w:tmpl w:val="81A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5FEC"/>
    <w:multiLevelType w:val="hybridMultilevel"/>
    <w:tmpl w:val="3F341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3C032D"/>
    <w:multiLevelType w:val="hybridMultilevel"/>
    <w:tmpl w:val="F30C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330E4"/>
    <w:multiLevelType w:val="hybridMultilevel"/>
    <w:tmpl w:val="8DC4F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CF5A6E"/>
    <w:multiLevelType w:val="hybridMultilevel"/>
    <w:tmpl w:val="0BC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06097"/>
    <w:multiLevelType w:val="hybridMultilevel"/>
    <w:tmpl w:val="A5E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D38C1"/>
    <w:multiLevelType w:val="hybridMultilevel"/>
    <w:tmpl w:val="1842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27062"/>
    <w:multiLevelType w:val="hybridMultilevel"/>
    <w:tmpl w:val="3A16B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62D4D"/>
    <w:multiLevelType w:val="hybridMultilevel"/>
    <w:tmpl w:val="43B0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86C78"/>
    <w:multiLevelType w:val="hybridMultilevel"/>
    <w:tmpl w:val="1258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9C468A"/>
    <w:multiLevelType w:val="hybridMultilevel"/>
    <w:tmpl w:val="AB72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B55AC"/>
    <w:multiLevelType w:val="hybridMultilevel"/>
    <w:tmpl w:val="BC40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96B8A"/>
    <w:multiLevelType w:val="hybridMultilevel"/>
    <w:tmpl w:val="C07A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D3603"/>
    <w:multiLevelType w:val="hybridMultilevel"/>
    <w:tmpl w:val="C226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A5D41"/>
    <w:multiLevelType w:val="multilevel"/>
    <w:tmpl w:val="BEF2DC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
  </w:num>
  <w:num w:numId="3">
    <w:abstractNumId w:val="8"/>
  </w:num>
  <w:num w:numId="4">
    <w:abstractNumId w:val="1"/>
  </w:num>
  <w:num w:numId="5">
    <w:abstractNumId w:val="9"/>
  </w:num>
  <w:num w:numId="6">
    <w:abstractNumId w:val="5"/>
  </w:num>
  <w:num w:numId="7">
    <w:abstractNumId w:val="14"/>
  </w:num>
  <w:num w:numId="8">
    <w:abstractNumId w:val="7"/>
  </w:num>
  <w:num w:numId="9">
    <w:abstractNumId w:val="11"/>
  </w:num>
  <w:num w:numId="10">
    <w:abstractNumId w:val="0"/>
  </w:num>
  <w:num w:numId="11">
    <w:abstractNumId w:val="10"/>
  </w:num>
  <w:num w:numId="12">
    <w:abstractNumId w:val="12"/>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4E"/>
    <w:rsid w:val="00023C59"/>
    <w:rsid w:val="00036F06"/>
    <w:rsid w:val="000559DA"/>
    <w:rsid w:val="0006345B"/>
    <w:rsid w:val="00070C12"/>
    <w:rsid w:val="000871E7"/>
    <w:rsid w:val="000B0A73"/>
    <w:rsid w:val="000D1683"/>
    <w:rsid w:val="000E67BA"/>
    <w:rsid w:val="000F7EA4"/>
    <w:rsid w:val="0010464F"/>
    <w:rsid w:val="00147412"/>
    <w:rsid w:val="0016139D"/>
    <w:rsid w:val="00164E32"/>
    <w:rsid w:val="00184E63"/>
    <w:rsid w:val="001F7AE1"/>
    <w:rsid w:val="0020294B"/>
    <w:rsid w:val="002908D8"/>
    <w:rsid w:val="002B03CF"/>
    <w:rsid w:val="003054B4"/>
    <w:rsid w:val="003062CF"/>
    <w:rsid w:val="00310B29"/>
    <w:rsid w:val="00346C75"/>
    <w:rsid w:val="00363B03"/>
    <w:rsid w:val="0037750D"/>
    <w:rsid w:val="00390149"/>
    <w:rsid w:val="003E411D"/>
    <w:rsid w:val="00400580"/>
    <w:rsid w:val="00412018"/>
    <w:rsid w:val="004819C5"/>
    <w:rsid w:val="004B4BB0"/>
    <w:rsid w:val="004B55CE"/>
    <w:rsid w:val="004B720D"/>
    <w:rsid w:val="00524AF9"/>
    <w:rsid w:val="00526791"/>
    <w:rsid w:val="005367D5"/>
    <w:rsid w:val="005607A6"/>
    <w:rsid w:val="00570306"/>
    <w:rsid w:val="00590BAE"/>
    <w:rsid w:val="005D04B4"/>
    <w:rsid w:val="005E42CF"/>
    <w:rsid w:val="0061104E"/>
    <w:rsid w:val="00624429"/>
    <w:rsid w:val="00625A60"/>
    <w:rsid w:val="0063718E"/>
    <w:rsid w:val="00665E5C"/>
    <w:rsid w:val="0068079B"/>
    <w:rsid w:val="007061C1"/>
    <w:rsid w:val="00732601"/>
    <w:rsid w:val="00740F2E"/>
    <w:rsid w:val="00767BA6"/>
    <w:rsid w:val="00767D3A"/>
    <w:rsid w:val="00782D8C"/>
    <w:rsid w:val="00792833"/>
    <w:rsid w:val="007956EC"/>
    <w:rsid w:val="0080167D"/>
    <w:rsid w:val="00832EC6"/>
    <w:rsid w:val="008D4BA2"/>
    <w:rsid w:val="0091284E"/>
    <w:rsid w:val="009566D6"/>
    <w:rsid w:val="009830DA"/>
    <w:rsid w:val="0099215E"/>
    <w:rsid w:val="009A125D"/>
    <w:rsid w:val="00A21443"/>
    <w:rsid w:val="00A34BE0"/>
    <w:rsid w:val="00A4426F"/>
    <w:rsid w:val="00A44439"/>
    <w:rsid w:val="00AA176F"/>
    <w:rsid w:val="00AD5922"/>
    <w:rsid w:val="00AE4F56"/>
    <w:rsid w:val="00AF60C9"/>
    <w:rsid w:val="00B0794C"/>
    <w:rsid w:val="00B21E45"/>
    <w:rsid w:val="00B328D6"/>
    <w:rsid w:val="00B32A14"/>
    <w:rsid w:val="00BB3ECF"/>
    <w:rsid w:val="00BC7881"/>
    <w:rsid w:val="00BE58FE"/>
    <w:rsid w:val="00BF2D30"/>
    <w:rsid w:val="00C03934"/>
    <w:rsid w:val="00C70E76"/>
    <w:rsid w:val="00C876AB"/>
    <w:rsid w:val="00CB5797"/>
    <w:rsid w:val="00D031B5"/>
    <w:rsid w:val="00D21451"/>
    <w:rsid w:val="00D214D5"/>
    <w:rsid w:val="00D60DC8"/>
    <w:rsid w:val="00D63F0C"/>
    <w:rsid w:val="00DA19EC"/>
    <w:rsid w:val="00E01592"/>
    <w:rsid w:val="00E26526"/>
    <w:rsid w:val="00E445E5"/>
    <w:rsid w:val="00E568DC"/>
    <w:rsid w:val="00E76535"/>
    <w:rsid w:val="00ED4369"/>
    <w:rsid w:val="00F01356"/>
    <w:rsid w:val="00F17466"/>
    <w:rsid w:val="00F355F7"/>
    <w:rsid w:val="00F75C8D"/>
    <w:rsid w:val="00FC49D9"/>
    <w:rsid w:val="7242FD55"/>
    <w:rsid w:val="793922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5F4C"/>
  <w15:docId w15:val="{38498D24-37AE-4503-9F43-83A8BEA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355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E5"/>
  </w:style>
  <w:style w:type="paragraph" w:styleId="Footer">
    <w:name w:val="footer"/>
    <w:basedOn w:val="Normal"/>
    <w:link w:val="FooterChar"/>
    <w:uiPriority w:val="99"/>
    <w:unhideWhenUsed/>
    <w:rsid w:val="00E4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E5"/>
  </w:style>
  <w:style w:type="paragraph" w:styleId="BalloonText">
    <w:name w:val="Balloon Text"/>
    <w:basedOn w:val="Normal"/>
    <w:link w:val="BalloonTextChar"/>
    <w:uiPriority w:val="99"/>
    <w:semiHidden/>
    <w:unhideWhenUsed/>
    <w:rsid w:val="00E4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E5"/>
    <w:rPr>
      <w:rFonts w:ascii="Tahoma" w:hAnsi="Tahoma" w:cs="Tahoma"/>
      <w:sz w:val="16"/>
      <w:szCs w:val="16"/>
    </w:rPr>
  </w:style>
  <w:style w:type="character" w:customStyle="1" w:styleId="Heading2Char">
    <w:name w:val="Heading 2 Char"/>
    <w:basedOn w:val="DefaultParagraphFont"/>
    <w:link w:val="Heading2"/>
    <w:uiPriority w:val="9"/>
    <w:rsid w:val="00F355F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70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451"/>
    <w:pPr>
      <w:ind w:left="720"/>
      <w:contextualSpacing/>
    </w:pPr>
  </w:style>
  <w:style w:type="paragraph" w:styleId="Revision">
    <w:name w:val="Revision"/>
    <w:hidden/>
    <w:uiPriority w:val="99"/>
    <w:semiHidden/>
    <w:rsid w:val="00801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ACF6D791E414B88E597AE82AD43EB" ma:contentTypeVersion="13" ma:contentTypeDescription="Create a new document." ma:contentTypeScope="" ma:versionID="844af0807fe04c88cec59c1c52f8c372">
  <xsd:schema xmlns:xsd="http://www.w3.org/2001/XMLSchema" xmlns:xs="http://www.w3.org/2001/XMLSchema" xmlns:p="http://schemas.microsoft.com/office/2006/metadata/properties" xmlns:ns3="5047777c-43f9-4346-ba73-e7356716cfa6" xmlns:ns4="e0e97e8b-f765-4c21-9e5d-c6b17ee0650c" targetNamespace="http://schemas.microsoft.com/office/2006/metadata/properties" ma:root="true" ma:fieldsID="73f6ebffb0d84b87f34259aa2ff402bd" ns3:_="" ns4:_="">
    <xsd:import namespace="5047777c-43f9-4346-ba73-e7356716cfa6"/>
    <xsd:import namespace="e0e97e8b-f765-4c21-9e5d-c6b17ee065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7777c-43f9-4346-ba73-e7356716c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7e8b-f765-4c21-9e5d-c6b17ee065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5B409-F3F3-4FF4-8330-0AD177480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7777c-43f9-4346-ba73-e7356716cfa6"/>
    <ds:schemaRef ds:uri="e0e97e8b-f765-4c21-9e5d-c6b17ee06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2D6D0-51DE-4A58-AF22-B4C45D6A32F4}">
  <ds:schemaRefs>
    <ds:schemaRef ds:uri="http://schemas.microsoft.com/sharepoint/v3/contenttype/forms"/>
  </ds:schemaRefs>
</ds:datastoreItem>
</file>

<file path=customXml/itemProps3.xml><?xml version="1.0" encoding="utf-8"?>
<ds:datastoreItem xmlns:ds="http://schemas.openxmlformats.org/officeDocument/2006/customXml" ds:itemID="{A946BBE7-578E-4B2A-9181-A0C3B9F252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John Ogren</cp:lastModifiedBy>
  <cp:revision>9</cp:revision>
  <cp:lastPrinted>2019-10-09T13:04:00Z</cp:lastPrinted>
  <dcterms:created xsi:type="dcterms:W3CDTF">2021-11-07T13:21:00Z</dcterms:created>
  <dcterms:modified xsi:type="dcterms:W3CDTF">2021-11-23T15:24:00Z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0x010100EEBACF6D791E414B88E597AE82AD43EB</vt:lpwstr>
  </property>
</Properties>
</file>