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03" w:rsidRDefault="0091284E" w:rsidP="0091284E">
      <w:pPr>
        <w:jc w:val="center"/>
      </w:pPr>
      <w:r w:rsidRPr="0091284E">
        <w:t>RA-I WMO Global Campus</w:t>
      </w:r>
      <w:r>
        <w:t xml:space="preserve"> Meeting Rapporteur Notes</w:t>
      </w:r>
    </w:p>
    <w:p w:rsidR="0091284E" w:rsidRPr="0091284E" w:rsidRDefault="00903290" w:rsidP="0091284E">
      <w:pPr>
        <w:jc w:val="center"/>
        <w:rPr>
          <w:b/>
          <w:bCs/>
        </w:rPr>
      </w:pPr>
      <w:r>
        <w:rPr>
          <w:b/>
          <w:bCs/>
        </w:rPr>
        <w:t>Summary Notes for Partners Presentations</w:t>
      </w:r>
    </w:p>
    <w:p w:rsidR="0091284E" w:rsidRDefault="0091284E" w:rsidP="0091284E">
      <w:pPr>
        <w:rPr>
          <w:b/>
          <w:bCs/>
        </w:rPr>
      </w:pPr>
      <w:r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-6825</wp:posOffset>
                </wp:positionH>
                <wp:positionV relativeFrom="paragraph">
                  <wp:posOffset>49606</wp:posOffset>
                </wp:positionV>
                <wp:extent cx="5909481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94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B0B9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3.9pt" to="464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" strokecolor="black [3213]" strokeweight="1pt"/>
            </w:pict>
          </mc:Fallback>
        </mc:AlternateContent>
      </w:r>
    </w:p>
    <w:p w:rsidR="00903290" w:rsidRPr="00903290" w:rsidRDefault="004B4698" w:rsidP="00782D8C">
      <w:pPr>
        <w:rPr>
          <w:rFonts w:cs="Segoe UI"/>
          <w:b/>
          <w:bCs/>
          <w:color w:val="373A3C"/>
          <w:shd w:val="clear" w:color="auto" w:fill="FFFFFF"/>
          <w:lang w:val="en-GB"/>
        </w:rPr>
      </w:pPr>
      <w:r w:rsidRPr="00903290">
        <w:rPr>
          <w:rFonts w:cs="Segoe UI"/>
          <w:b/>
          <w:bCs/>
          <w:color w:val="373A3C"/>
          <w:shd w:val="clear" w:color="auto" w:fill="FFFFFF"/>
          <w:lang w:val="en-GB"/>
        </w:rPr>
        <w:t>What are your key strengths? </w:t>
      </w:r>
    </w:p>
    <w:p w:rsidR="000C7883" w:rsidRPr="000C7883" w:rsidRDefault="000C7883" w:rsidP="000C7883">
      <w:pPr>
        <w:pStyle w:val="ListParagraph"/>
        <w:numPr>
          <w:ilvl w:val="0"/>
          <w:numId w:val="1"/>
        </w:numPr>
        <w:kinsoku w:val="0"/>
        <w:overflowPunct w:val="0"/>
        <w:textAlignment w:val="baseline"/>
      </w:pPr>
      <w:r>
        <w:rPr>
          <w:rFonts w:asciiTheme="minorHAnsi" w:eastAsiaTheme="minorEastAsia" w:hAnsi="Arial" w:cstheme="minorBidi"/>
          <w:color w:val="000000" w:themeColor="text1"/>
        </w:rPr>
        <w:t xml:space="preserve">Competent </w:t>
      </w:r>
      <w:r w:rsidRPr="000C7883">
        <w:rPr>
          <w:rFonts w:asciiTheme="minorHAnsi" w:eastAsiaTheme="minorEastAsia" w:hAnsi="Arial" w:cstheme="minorBidi"/>
          <w:color w:val="000000" w:themeColor="text1"/>
        </w:rPr>
        <w:t>Human resources (breakdown see staff list &amp; ranking), In WA &amp; EA</w:t>
      </w:r>
    </w:p>
    <w:p w:rsidR="000C7883" w:rsidRPr="000C7883" w:rsidRDefault="000C7883" w:rsidP="000C7883">
      <w:pPr>
        <w:pStyle w:val="ListParagraph"/>
        <w:numPr>
          <w:ilvl w:val="0"/>
          <w:numId w:val="1"/>
        </w:numPr>
        <w:kinsoku w:val="0"/>
        <w:overflowPunct w:val="0"/>
        <w:textAlignment w:val="baseline"/>
      </w:pPr>
      <w:r w:rsidRPr="000C7883">
        <w:rPr>
          <w:rFonts w:asciiTheme="minorHAnsi" w:eastAsiaTheme="minorEastAsia" w:hAnsi="Arial" w:cstheme="minorBidi"/>
          <w:color w:val="000000" w:themeColor="text1"/>
        </w:rPr>
        <w:t xml:space="preserve">Computing </w:t>
      </w:r>
      <w:r>
        <w:rPr>
          <w:rFonts w:asciiTheme="minorHAnsi" w:eastAsiaTheme="minorEastAsia" w:hAnsi="Arial" w:cstheme="minorBidi"/>
          <w:color w:val="000000" w:themeColor="text1"/>
        </w:rPr>
        <w:t>facilities</w:t>
      </w:r>
      <w:r w:rsidRPr="000C7883">
        <w:rPr>
          <w:rFonts w:asciiTheme="minorHAnsi" w:eastAsiaTheme="minorEastAsia" w:hAnsi="Arial" w:cstheme="minorBidi"/>
          <w:color w:val="000000" w:themeColor="text1"/>
        </w:rPr>
        <w:t>(</w:t>
      </w:r>
      <w:r>
        <w:rPr>
          <w:rFonts w:asciiTheme="minorHAnsi" w:eastAsiaTheme="minorEastAsia" w:hAnsi="Arial" w:cstheme="minorBidi"/>
          <w:color w:val="000000" w:themeColor="text1"/>
        </w:rPr>
        <w:t xml:space="preserve">Work stations &amp; </w:t>
      </w:r>
      <w:r w:rsidRPr="000C7883">
        <w:rPr>
          <w:rFonts w:asciiTheme="minorHAnsi" w:eastAsiaTheme="minorEastAsia" w:hAnsi="Arial" w:cstheme="minorBidi"/>
          <w:color w:val="000000" w:themeColor="text1"/>
        </w:rPr>
        <w:t>mini-cluster)</w:t>
      </w:r>
    </w:p>
    <w:p w:rsidR="000C7883" w:rsidRPr="000C7883" w:rsidRDefault="000C7883" w:rsidP="000C7883">
      <w:pPr>
        <w:pStyle w:val="ListParagraph"/>
        <w:numPr>
          <w:ilvl w:val="0"/>
          <w:numId w:val="1"/>
        </w:numPr>
        <w:kinsoku w:val="0"/>
        <w:overflowPunct w:val="0"/>
        <w:textAlignment w:val="baseline"/>
      </w:pPr>
      <w:r w:rsidRPr="000C7883">
        <w:rPr>
          <w:rFonts w:asciiTheme="minorHAnsi" w:eastAsiaTheme="minorEastAsia" w:hAnsi="Arial" w:cstheme="minorBidi"/>
          <w:color w:val="000000" w:themeColor="text1"/>
        </w:rPr>
        <w:t>Collaboration with</w:t>
      </w:r>
      <w:r>
        <w:rPr>
          <w:rFonts w:asciiTheme="minorHAnsi" w:eastAsiaTheme="minorEastAsia" w:hAnsi="Arial" w:cstheme="minorBidi"/>
          <w:color w:val="000000" w:themeColor="text1"/>
        </w:rPr>
        <w:t xml:space="preserve"> national and </w:t>
      </w:r>
      <w:r w:rsidRPr="000C7883">
        <w:rPr>
          <w:rFonts w:asciiTheme="minorHAnsi" w:eastAsiaTheme="minorEastAsia" w:hAnsi="Arial" w:cstheme="minorBidi"/>
          <w:color w:val="000000" w:themeColor="text1"/>
        </w:rPr>
        <w:t xml:space="preserve"> </w:t>
      </w:r>
      <w:proofErr w:type="spellStart"/>
      <w:r w:rsidRPr="000C7883">
        <w:rPr>
          <w:rFonts w:asciiTheme="minorHAnsi" w:eastAsiaTheme="minorEastAsia" w:hAnsi="Arial" w:cstheme="minorBidi"/>
          <w:color w:val="000000" w:themeColor="text1"/>
        </w:rPr>
        <w:t>Int</w:t>
      </w:r>
      <w:r>
        <w:rPr>
          <w:rFonts w:asciiTheme="minorHAnsi" w:eastAsiaTheme="minorEastAsia" w:hAnsi="Arial" w:cstheme="minorBidi"/>
          <w:color w:val="000000" w:themeColor="text1"/>
        </w:rPr>
        <w:t>ernational</w:t>
      </w:r>
      <w:r w:rsidRPr="000C7883">
        <w:rPr>
          <w:rFonts w:asciiTheme="minorHAnsi" w:eastAsiaTheme="minorEastAsia" w:hAnsi="Arial" w:cstheme="minorBidi"/>
          <w:color w:val="000000" w:themeColor="text1"/>
        </w:rPr>
        <w:t>l</w:t>
      </w:r>
      <w:proofErr w:type="spellEnd"/>
      <w:r w:rsidRPr="000C7883">
        <w:rPr>
          <w:rFonts w:asciiTheme="minorHAnsi" w:eastAsiaTheme="minorEastAsia" w:hAnsi="Arial" w:cstheme="minorBidi"/>
          <w:color w:val="000000" w:themeColor="text1"/>
        </w:rPr>
        <w:t xml:space="preserve"> Partners (unis &amp; institute), </w:t>
      </w:r>
      <w:r>
        <w:rPr>
          <w:rFonts w:asciiTheme="minorHAnsi" w:eastAsiaTheme="minorEastAsia" w:hAnsi="Arial" w:cstheme="minorBidi"/>
          <w:color w:val="000000" w:themeColor="text1"/>
        </w:rPr>
        <w:t xml:space="preserve">NIME, NASRDA, KNUST, </w:t>
      </w:r>
      <w:r w:rsidRPr="000C7883">
        <w:rPr>
          <w:rFonts w:asciiTheme="minorHAnsi" w:eastAsiaTheme="minorEastAsia" w:hAnsi="Arial" w:cstheme="minorBidi"/>
          <w:color w:val="000000" w:themeColor="text1"/>
        </w:rPr>
        <w:t xml:space="preserve">UMKC, NCAR/UCAR, Uppsala, University, local, ICTP, KIT, </w:t>
      </w:r>
      <w:proofErr w:type="spellStart"/>
      <w:r w:rsidRPr="000C7883">
        <w:rPr>
          <w:rFonts w:asciiTheme="minorHAnsi" w:eastAsiaTheme="minorEastAsia" w:hAnsi="Arial" w:cstheme="minorBidi"/>
          <w:color w:val="000000" w:themeColor="text1"/>
        </w:rPr>
        <w:t>UniBayreuth</w:t>
      </w:r>
      <w:proofErr w:type="spellEnd"/>
      <w:r w:rsidRPr="000C7883">
        <w:rPr>
          <w:rFonts w:asciiTheme="minorHAnsi" w:eastAsiaTheme="minorEastAsia" w:hAnsi="Arial" w:cstheme="minorBidi"/>
          <w:color w:val="000000" w:themeColor="text1"/>
        </w:rPr>
        <w:t>, WASCAL Competency Centre</w:t>
      </w:r>
    </w:p>
    <w:p w:rsidR="000C7883" w:rsidRPr="000C7883" w:rsidRDefault="000C7883" w:rsidP="000C7883">
      <w:pPr>
        <w:pStyle w:val="ListParagraph"/>
        <w:numPr>
          <w:ilvl w:val="0"/>
          <w:numId w:val="1"/>
        </w:numPr>
        <w:kinsoku w:val="0"/>
        <w:overflowPunct w:val="0"/>
        <w:textAlignment w:val="baseline"/>
      </w:pPr>
      <w:r w:rsidRPr="000C7883">
        <w:rPr>
          <w:rFonts w:asciiTheme="minorHAnsi" w:eastAsiaTheme="minorEastAsia" w:hAnsi="Arial" w:cstheme="minorBidi"/>
          <w:color w:val="000000" w:themeColor="text1"/>
        </w:rPr>
        <w:t xml:space="preserve">Programs ( </w:t>
      </w:r>
      <w:proofErr w:type="spellStart"/>
      <w:r w:rsidRPr="000C7883">
        <w:rPr>
          <w:rFonts w:asciiTheme="minorHAnsi" w:eastAsiaTheme="minorEastAsia" w:hAnsi="Arial" w:cstheme="minorBidi"/>
          <w:color w:val="000000" w:themeColor="text1"/>
        </w:rPr>
        <w:t>BTech</w:t>
      </w:r>
      <w:proofErr w:type="spellEnd"/>
      <w:r w:rsidRPr="000C7883">
        <w:rPr>
          <w:rFonts w:asciiTheme="minorHAnsi" w:eastAsiaTheme="minorEastAsia" w:hAnsi="Arial" w:cstheme="minorBidi"/>
          <w:color w:val="000000" w:themeColor="text1"/>
        </w:rPr>
        <w:t>, PGD, MTECH &amp; PhD</w:t>
      </w:r>
    </w:p>
    <w:p w:rsidR="00903290" w:rsidRDefault="00903290" w:rsidP="00782D8C">
      <w:pPr>
        <w:rPr>
          <w:rFonts w:cs="Segoe UI"/>
          <w:b/>
          <w:bCs/>
          <w:color w:val="373A3C"/>
          <w:shd w:val="clear" w:color="auto" w:fill="FFFFFF"/>
          <w:lang w:val="en-GB"/>
        </w:rPr>
      </w:pPr>
    </w:p>
    <w:p w:rsidR="00000000" w:rsidRPr="000C7883" w:rsidRDefault="0021353D" w:rsidP="000C7883">
      <w:pPr>
        <w:numPr>
          <w:ilvl w:val="0"/>
          <w:numId w:val="2"/>
        </w:numPr>
        <w:rPr>
          <w:rFonts w:cs="Segoe UI"/>
          <w:bCs/>
          <w:color w:val="373A3C"/>
          <w:shd w:val="clear" w:color="auto" w:fill="FFFFFF"/>
        </w:rPr>
      </w:pPr>
      <w:r w:rsidRPr="000C7883">
        <w:rPr>
          <w:rFonts w:cs="Segoe UI"/>
          <w:bCs/>
          <w:color w:val="373A3C"/>
          <w:shd w:val="clear" w:color="auto" w:fill="FFFFFF"/>
        </w:rPr>
        <w:t>Adequate teaching Class rooms and Laboratories</w:t>
      </w:r>
    </w:p>
    <w:p w:rsidR="00000000" w:rsidRPr="000C7883" w:rsidRDefault="0021353D" w:rsidP="000C7883">
      <w:pPr>
        <w:numPr>
          <w:ilvl w:val="0"/>
          <w:numId w:val="2"/>
        </w:numPr>
        <w:rPr>
          <w:rFonts w:cs="Segoe UI"/>
          <w:bCs/>
          <w:color w:val="373A3C"/>
          <w:shd w:val="clear" w:color="auto" w:fill="FFFFFF"/>
        </w:rPr>
      </w:pPr>
      <w:r w:rsidRPr="000C7883">
        <w:rPr>
          <w:rFonts w:cs="Segoe UI"/>
          <w:bCs/>
          <w:color w:val="373A3C"/>
          <w:shd w:val="clear" w:color="auto" w:fill="FFFFFF"/>
        </w:rPr>
        <w:t>Atmospheric Science Laboratory</w:t>
      </w:r>
    </w:p>
    <w:p w:rsidR="00000000" w:rsidRPr="000C7883" w:rsidRDefault="0021353D" w:rsidP="000C7883">
      <w:pPr>
        <w:numPr>
          <w:ilvl w:val="0"/>
          <w:numId w:val="2"/>
        </w:numPr>
        <w:rPr>
          <w:rFonts w:cs="Segoe UI"/>
          <w:bCs/>
          <w:color w:val="373A3C"/>
          <w:shd w:val="clear" w:color="auto" w:fill="FFFFFF"/>
        </w:rPr>
      </w:pPr>
      <w:r w:rsidRPr="000C7883">
        <w:rPr>
          <w:rFonts w:cs="Segoe UI"/>
          <w:bCs/>
          <w:color w:val="373A3C"/>
          <w:shd w:val="clear" w:color="auto" w:fill="FFFFFF"/>
        </w:rPr>
        <w:t xml:space="preserve">Dynamic/synoptic Lab, </w:t>
      </w:r>
    </w:p>
    <w:p w:rsidR="00000000" w:rsidRPr="000C7883" w:rsidRDefault="0021353D" w:rsidP="000C7883">
      <w:pPr>
        <w:numPr>
          <w:ilvl w:val="0"/>
          <w:numId w:val="2"/>
        </w:numPr>
        <w:rPr>
          <w:rFonts w:cs="Segoe UI"/>
          <w:bCs/>
          <w:color w:val="373A3C"/>
          <w:shd w:val="clear" w:color="auto" w:fill="FFFFFF"/>
        </w:rPr>
      </w:pPr>
      <w:r w:rsidRPr="000C7883">
        <w:rPr>
          <w:rFonts w:cs="Segoe UI"/>
          <w:bCs/>
          <w:color w:val="373A3C"/>
          <w:shd w:val="clear" w:color="auto" w:fill="FFFFFF"/>
        </w:rPr>
        <w:t xml:space="preserve">NWP Lab, </w:t>
      </w:r>
    </w:p>
    <w:p w:rsidR="00000000" w:rsidRPr="000C7883" w:rsidRDefault="0021353D" w:rsidP="000C7883">
      <w:pPr>
        <w:numPr>
          <w:ilvl w:val="0"/>
          <w:numId w:val="2"/>
        </w:numPr>
        <w:rPr>
          <w:rFonts w:cs="Segoe UI"/>
          <w:bCs/>
          <w:color w:val="373A3C"/>
          <w:shd w:val="clear" w:color="auto" w:fill="FFFFFF"/>
        </w:rPr>
      </w:pPr>
      <w:r w:rsidRPr="000C7883">
        <w:rPr>
          <w:rFonts w:cs="Segoe UI"/>
          <w:bCs/>
          <w:color w:val="373A3C"/>
          <w:shd w:val="clear" w:color="auto" w:fill="FFFFFF"/>
        </w:rPr>
        <w:t xml:space="preserve">Satellite Meteorology Lab and </w:t>
      </w:r>
    </w:p>
    <w:p w:rsidR="00000000" w:rsidRPr="000C7883" w:rsidRDefault="0021353D" w:rsidP="000C7883">
      <w:pPr>
        <w:numPr>
          <w:ilvl w:val="0"/>
          <w:numId w:val="2"/>
        </w:numPr>
        <w:rPr>
          <w:rFonts w:cs="Segoe UI"/>
          <w:bCs/>
          <w:color w:val="373A3C"/>
          <w:shd w:val="clear" w:color="auto" w:fill="FFFFFF"/>
        </w:rPr>
      </w:pPr>
      <w:r w:rsidRPr="000C7883">
        <w:rPr>
          <w:rFonts w:cs="Segoe UI"/>
          <w:bCs/>
          <w:color w:val="373A3C"/>
          <w:shd w:val="clear" w:color="auto" w:fill="FFFFFF"/>
        </w:rPr>
        <w:t>Agricultural Meteorology Lab &amp; Farm</w:t>
      </w:r>
    </w:p>
    <w:p w:rsidR="00000000" w:rsidRPr="000C7883" w:rsidRDefault="0021353D" w:rsidP="00C02F04">
      <w:pPr>
        <w:numPr>
          <w:ilvl w:val="0"/>
          <w:numId w:val="2"/>
        </w:numPr>
        <w:rPr>
          <w:rFonts w:cs="Segoe UI"/>
          <w:bCs/>
          <w:color w:val="373A3C"/>
          <w:shd w:val="clear" w:color="auto" w:fill="FFFFFF"/>
        </w:rPr>
      </w:pPr>
      <w:r w:rsidRPr="000C7883">
        <w:rPr>
          <w:rFonts w:cs="Segoe UI"/>
          <w:bCs/>
          <w:color w:val="373A3C"/>
          <w:shd w:val="clear" w:color="auto" w:fill="FFFFFF"/>
        </w:rPr>
        <w:t>High Performance Computing Laboratory</w:t>
      </w:r>
    </w:p>
    <w:p w:rsidR="00903290" w:rsidRPr="000C7883" w:rsidRDefault="00903290" w:rsidP="00782D8C">
      <w:pPr>
        <w:rPr>
          <w:rFonts w:cs="Segoe UI"/>
          <w:bCs/>
          <w:color w:val="373A3C"/>
          <w:shd w:val="clear" w:color="auto" w:fill="FFFFFF"/>
          <w:lang w:val="en-GB"/>
        </w:rPr>
      </w:pPr>
    </w:p>
    <w:p w:rsidR="00903290" w:rsidRPr="00903290" w:rsidRDefault="004B4698" w:rsidP="00782D8C">
      <w:pPr>
        <w:rPr>
          <w:rFonts w:cs="Segoe UI"/>
          <w:b/>
          <w:bCs/>
          <w:color w:val="373A3C"/>
          <w:shd w:val="clear" w:color="auto" w:fill="FFFFFF"/>
          <w:lang w:val="en-GB"/>
        </w:rPr>
      </w:pPr>
      <w:r w:rsidRPr="00903290">
        <w:rPr>
          <w:rFonts w:cs="Segoe UI"/>
          <w:b/>
          <w:bCs/>
          <w:color w:val="373A3C"/>
          <w:shd w:val="clear" w:color="auto" w:fill="FFFFFF"/>
          <w:lang w:val="en-GB"/>
        </w:rPr>
        <w:t>What are your best examples of collaboration with other training institutions? </w:t>
      </w:r>
    </w:p>
    <w:p w:rsidR="000C7883" w:rsidRPr="00291945" w:rsidRDefault="000C7883" w:rsidP="000C7883">
      <w:pPr>
        <w:pStyle w:val="ListParagraph"/>
        <w:numPr>
          <w:ilvl w:val="0"/>
          <w:numId w:val="3"/>
        </w:numPr>
        <w:kinsoku w:val="0"/>
        <w:overflowPunct w:val="0"/>
        <w:textAlignment w:val="baseline"/>
      </w:pPr>
      <w:r w:rsidRPr="00291945">
        <w:rPr>
          <w:rFonts w:asciiTheme="minorHAnsi" w:eastAsiaTheme="minorEastAsia" w:hAnsi="Arial" w:cstheme="minorBidi"/>
          <w:color w:val="000000" w:themeColor="text1"/>
        </w:rPr>
        <w:t xml:space="preserve">FUTA in Partnership with ACMAD has produced a Seasonal Rainfall Forecast (modules) tested and </w:t>
      </w:r>
      <w:proofErr w:type="spellStart"/>
      <w:r w:rsidRPr="00291945">
        <w:rPr>
          <w:rFonts w:asciiTheme="minorHAnsi" w:eastAsiaTheme="minorEastAsia" w:hAnsi="Arial" w:cstheme="minorBidi"/>
          <w:color w:val="000000" w:themeColor="text1"/>
        </w:rPr>
        <w:t>useded</w:t>
      </w:r>
      <w:proofErr w:type="spellEnd"/>
      <w:r w:rsidRPr="00291945">
        <w:rPr>
          <w:rFonts w:asciiTheme="minorHAnsi" w:eastAsiaTheme="minorEastAsia" w:hAnsi="Arial" w:cstheme="minorBidi"/>
          <w:color w:val="000000" w:themeColor="text1"/>
        </w:rPr>
        <w:t xml:space="preserve"> at ACMAD for some years now for PRESAO in the past and undergoing improvements now;</w:t>
      </w:r>
    </w:p>
    <w:p w:rsidR="000C7883" w:rsidRPr="00291945" w:rsidRDefault="000C7883" w:rsidP="000C7883">
      <w:pPr>
        <w:pStyle w:val="ListParagraph"/>
        <w:numPr>
          <w:ilvl w:val="0"/>
          <w:numId w:val="3"/>
        </w:numPr>
        <w:kinsoku w:val="0"/>
        <w:overflowPunct w:val="0"/>
        <w:textAlignment w:val="baseline"/>
      </w:pPr>
      <w:r w:rsidRPr="00291945">
        <w:rPr>
          <w:rFonts w:asciiTheme="minorHAnsi" w:eastAsiaTheme="minorEastAsia" w:hAnsi="Arial" w:cstheme="minorBidi"/>
          <w:color w:val="000000" w:themeColor="text1"/>
        </w:rPr>
        <w:t xml:space="preserve">Training of forecasters, graduates and postgraduates in West and East Africa in the past (and readiness to continue same); </w:t>
      </w:r>
    </w:p>
    <w:p w:rsidR="000C7883" w:rsidRPr="00291945" w:rsidRDefault="000C7883" w:rsidP="000C7883">
      <w:pPr>
        <w:pStyle w:val="ListParagraph"/>
        <w:numPr>
          <w:ilvl w:val="0"/>
          <w:numId w:val="3"/>
        </w:numPr>
        <w:kinsoku w:val="0"/>
        <w:overflowPunct w:val="0"/>
        <w:textAlignment w:val="baseline"/>
      </w:pPr>
      <w:r w:rsidRPr="00291945">
        <w:rPr>
          <w:rFonts w:asciiTheme="minorHAnsi" w:eastAsiaTheme="minorEastAsia" w:hAnsi="Arial" w:cstheme="minorBidi"/>
          <w:color w:val="000000" w:themeColor="text1"/>
        </w:rPr>
        <w:t xml:space="preserve">University of Leeds and </w:t>
      </w:r>
      <w:proofErr w:type="spellStart"/>
      <w:r w:rsidRPr="00291945">
        <w:rPr>
          <w:rFonts w:asciiTheme="minorHAnsi" w:eastAsiaTheme="minorEastAsia" w:hAnsi="Arial" w:cstheme="minorBidi"/>
          <w:color w:val="000000" w:themeColor="text1"/>
        </w:rPr>
        <w:t>FUTAcollaborated</w:t>
      </w:r>
      <w:proofErr w:type="spellEnd"/>
      <w:r w:rsidRPr="00291945">
        <w:rPr>
          <w:rFonts w:asciiTheme="minorHAnsi" w:eastAsiaTheme="minorEastAsia" w:hAnsi="Arial" w:cstheme="minorBidi"/>
          <w:color w:val="000000" w:themeColor="text1"/>
        </w:rPr>
        <w:t xml:space="preserve"> with KNUST to develop the curriculum and establishment of Meteorology and Climate Science </w:t>
      </w:r>
      <w:proofErr w:type="spellStart"/>
      <w:r w:rsidRPr="00291945">
        <w:rPr>
          <w:rFonts w:asciiTheme="minorHAnsi" w:eastAsiaTheme="minorEastAsia" w:hAnsi="Arial" w:cstheme="minorBidi"/>
          <w:color w:val="000000" w:themeColor="text1"/>
        </w:rPr>
        <w:t>Dept</w:t>
      </w:r>
      <w:proofErr w:type="spellEnd"/>
      <w:r w:rsidRPr="00291945">
        <w:rPr>
          <w:rFonts w:asciiTheme="minorHAnsi" w:eastAsiaTheme="minorEastAsia" w:hAnsi="Arial" w:cstheme="minorBidi"/>
          <w:color w:val="000000" w:themeColor="text1"/>
        </w:rPr>
        <w:t xml:space="preserve"> at KNUST; and </w:t>
      </w:r>
    </w:p>
    <w:p w:rsidR="000C7883" w:rsidRPr="00291945" w:rsidRDefault="000C7883" w:rsidP="000C7883">
      <w:pPr>
        <w:pStyle w:val="ListParagraph"/>
        <w:numPr>
          <w:ilvl w:val="0"/>
          <w:numId w:val="3"/>
        </w:numPr>
        <w:kinsoku w:val="0"/>
        <w:overflowPunct w:val="0"/>
        <w:textAlignment w:val="baseline"/>
      </w:pPr>
      <w:r w:rsidRPr="00291945">
        <w:rPr>
          <w:rFonts w:asciiTheme="minorHAnsi" w:eastAsiaTheme="minorEastAsia" w:hAnsi="Arial" w:cstheme="minorBidi"/>
          <w:color w:val="000000" w:themeColor="text1"/>
        </w:rPr>
        <w:t>FUTA</w:t>
      </w:r>
      <w:r w:rsidRPr="00291945">
        <w:rPr>
          <w:rFonts w:asciiTheme="minorHAnsi" w:eastAsiaTheme="minorEastAsia" w:hAnsi="Arial" w:cstheme="minorBidi"/>
          <w:color w:val="000000" w:themeColor="text1"/>
        </w:rPr>
        <w:t>’</w:t>
      </w:r>
      <w:r w:rsidRPr="00291945">
        <w:rPr>
          <w:rFonts w:asciiTheme="minorHAnsi" w:eastAsiaTheme="minorEastAsia" w:hAnsi="Arial" w:cstheme="minorBidi"/>
          <w:color w:val="000000" w:themeColor="text1"/>
        </w:rPr>
        <w:t xml:space="preserve">s collaboration with the German funded WASCAL </w:t>
      </w:r>
      <w:proofErr w:type="spellStart"/>
      <w:r w:rsidRPr="00291945">
        <w:rPr>
          <w:rFonts w:asciiTheme="minorHAnsi" w:eastAsiaTheme="minorEastAsia" w:hAnsi="Arial" w:cstheme="minorBidi"/>
          <w:color w:val="000000" w:themeColor="text1"/>
        </w:rPr>
        <w:t>prrogramme</w:t>
      </w:r>
      <w:proofErr w:type="spellEnd"/>
      <w:r w:rsidRPr="00291945">
        <w:rPr>
          <w:rFonts w:asciiTheme="minorHAnsi" w:eastAsiaTheme="minorEastAsia" w:hAnsi="Arial" w:cstheme="minorBidi"/>
          <w:color w:val="000000" w:themeColor="text1"/>
        </w:rPr>
        <w:t xml:space="preserve"> has produced 3 sets of 10 PhD holders across West Africa.</w:t>
      </w:r>
    </w:p>
    <w:p w:rsidR="000C7883" w:rsidRPr="00291945" w:rsidRDefault="000C7883" w:rsidP="000C7883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2"/>
          <w:szCs w:val="22"/>
        </w:rPr>
      </w:pPr>
      <w:r w:rsidRPr="00291945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>SWIFT-Improving Synoptic Weather forecast over the WEST/EAST Afric</w:t>
      </w:r>
      <w:bookmarkStart w:id="0" w:name="_GoBack"/>
      <w:bookmarkEnd w:id="0"/>
      <w:r w:rsidRPr="00291945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 xml:space="preserve">an region, Leeds, Reading, </w:t>
      </w:r>
      <w:proofErr w:type="spellStart"/>
      <w:r w:rsidRPr="00291945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>MetOffices</w:t>
      </w:r>
      <w:proofErr w:type="spellEnd"/>
      <w:r w:rsidRPr="00291945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 xml:space="preserve">, Nairobi, KNUST, ANASIM, Senegal, </w:t>
      </w:r>
      <w:proofErr w:type="spellStart"/>
      <w:r w:rsidRPr="00291945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>ACMAD,Niger</w:t>
      </w:r>
      <w:proofErr w:type="spellEnd"/>
      <w:r w:rsidRPr="00291945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 xml:space="preserve">, FUT., Akure Nigeria, </w:t>
      </w:r>
      <w:proofErr w:type="spellStart"/>
      <w:r w:rsidRPr="00291945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>Nimet</w:t>
      </w:r>
      <w:proofErr w:type="spellEnd"/>
      <w:r w:rsidRPr="00291945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>, Nigeria</w:t>
      </w:r>
    </w:p>
    <w:p w:rsidR="000C7883" w:rsidRPr="00291945" w:rsidRDefault="000C7883" w:rsidP="000C7883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22"/>
          <w:szCs w:val="22"/>
        </w:rPr>
      </w:pPr>
      <w:r w:rsidRPr="00291945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lastRenderedPageBreak/>
        <w:t>Atmospheric Science Research Group</w:t>
      </w:r>
      <w:r w:rsidRPr="00291945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 xml:space="preserve"> (ARG)</w:t>
      </w:r>
      <w:r w:rsidRPr="00291945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 xml:space="preserve"> </w:t>
      </w:r>
      <w:r w:rsidRPr="00291945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>–</w:t>
      </w:r>
      <w:r w:rsidRPr="00291945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 xml:space="preserve"> IPPS, </w:t>
      </w:r>
      <w:proofErr w:type="spellStart"/>
      <w:r w:rsidRPr="00291945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>Uppsalla</w:t>
      </w:r>
      <w:proofErr w:type="spellEnd"/>
      <w:r w:rsidRPr="00291945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 xml:space="preserve"> University, Sweden, FUT., Akure, </w:t>
      </w:r>
      <w:proofErr w:type="spellStart"/>
      <w:r w:rsidRPr="00291945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>Obafemi</w:t>
      </w:r>
      <w:proofErr w:type="spellEnd"/>
      <w:r w:rsidRPr="00291945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 xml:space="preserve"> </w:t>
      </w:r>
      <w:proofErr w:type="spellStart"/>
      <w:r w:rsidRPr="00291945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>Awolowo</w:t>
      </w:r>
      <w:proofErr w:type="spellEnd"/>
      <w:r w:rsidRPr="00291945">
        <w:rPr>
          <w:rFonts w:asciiTheme="minorHAnsi" w:eastAsiaTheme="minorEastAsia" w:hAnsi="Arial" w:cstheme="minorBidi"/>
          <w:color w:val="000000" w:themeColor="text1"/>
          <w:sz w:val="22"/>
          <w:szCs w:val="22"/>
        </w:rPr>
        <w:t xml:space="preserve"> University, Ile-Ife, University of Ibadan and University of Ilorin. </w:t>
      </w:r>
    </w:p>
    <w:p w:rsidR="00903290" w:rsidRDefault="00903290" w:rsidP="00782D8C">
      <w:pPr>
        <w:rPr>
          <w:rFonts w:cs="Segoe UI"/>
          <w:b/>
          <w:bCs/>
          <w:color w:val="373A3C"/>
          <w:shd w:val="clear" w:color="auto" w:fill="FFFFFF"/>
          <w:lang w:val="en-GB"/>
        </w:rPr>
      </w:pPr>
    </w:p>
    <w:p w:rsidR="00000000" w:rsidRPr="000C7883" w:rsidRDefault="0021353D" w:rsidP="000C7883">
      <w:pPr>
        <w:numPr>
          <w:ilvl w:val="0"/>
          <w:numId w:val="4"/>
        </w:numPr>
        <w:rPr>
          <w:rFonts w:cs="Segoe UI"/>
          <w:bCs/>
          <w:color w:val="373A3C"/>
          <w:shd w:val="clear" w:color="auto" w:fill="FFFFFF"/>
        </w:rPr>
      </w:pPr>
      <w:r w:rsidRPr="000C7883">
        <w:rPr>
          <w:rFonts w:cs="Segoe UI"/>
          <w:bCs/>
          <w:color w:val="373A3C"/>
          <w:shd w:val="clear" w:color="auto" w:fill="FFFFFF"/>
        </w:rPr>
        <w:t>The Nigerian Micrometeorological Experiment (NIMEX-1) (2002 -2004)</w:t>
      </w:r>
    </w:p>
    <w:p w:rsidR="00000000" w:rsidRPr="000C7883" w:rsidRDefault="0021353D" w:rsidP="000C7883">
      <w:pPr>
        <w:numPr>
          <w:ilvl w:val="0"/>
          <w:numId w:val="4"/>
        </w:numPr>
        <w:rPr>
          <w:rFonts w:cs="Segoe UI"/>
          <w:bCs/>
          <w:color w:val="373A3C"/>
          <w:shd w:val="clear" w:color="auto" w:fill="FFFFFF"/>
        </w:rPr>
      </w:pPr>
      <w:r w:rsidRPr="000C7883">
        <w:rPr>
          <w:rFonts w:cs="Segoe UI"/>
          <w:bCs/>
          <w:color w:val="373A3C"/>
          <w:shd w:val="clear" w:color="auto" w:fill="FFFFFF"/>
        </w:rPr>
        <w:t xml:space="preserve">Staff Exchanges with The Department of </w:t>
      </w:r>
      <w:proofErr w:type="spellStart"/>
      <w:r w:rsidRPr="000C7883">
        <w:rPr>
          <w:rFonts w:cs="Segoe UI"/>
          <w:bCs/>
          <w:color w:val="373A3C"/>
          <w:shd w:val="clear" w:color="auto" w:fill="FFFFFF"/>
        </w:rPr>
        <w:t>GeoSciences</w:t>
      </w:r>
      <w:proofErr w:type="spellEnd"/>
      <w:r w:rsidRPr="000C7883">
        <w:rPr>
          <w:rFonts w:cs="Segoe UI"/>
          <w:bCs/>
          <w:color w:val="373A3C"/>
          <w:shd w:val="clear" w:color="auto" w:fill="FFFFFF"/>
        </w:rPr>
        <w:t>, UMKC, USA</w:t>
      </w:r>
    </w:p>
    <w:p w:rsidR="00000000" w:rsidRPr="000C7883" w:rsidRDefault="0021353D" w:rsidP="000C7883">
      <w:pPr>
        <w:numPr>
          <w:ilvl w:val="0"/>
          <w:numId w:val="4"/>
        </w:numPr>
        <w:rPr>
          <w:rFonts w:cs="Segoe UI"/>
          <w:bCs/>
          <w:color w:val="373A3C"/>
          <w:shd w:val="clear" w:color="auto" w:fill="FFFFFF"/>
        </w:rPr>
      </w:pPr>
      <w:r w:rsidRPr="000C7883">
        <w:rPr>
          <w:rFonts w:cs="Segoe UI"/>
          <w:bCs/>
          <w:color w:val="373A3C"/>
          <w:shd w:val="clear" w:color="auto" w:fill="FFFFFF"/>
        </w:rPr>
        <w:t xml:space="preserve">Staff Exchanges with </w:t>
      </w:r>
      <w:proofErr w:type="spellStart"/>
      <w:r w:rsidRPr="000C7883">
        <w:rPr>
          <w:rFonts w:cs="Segoe UI"/>
          <w:bCs/>
          <w:color w:val="373A3C"/>
          <w:shd w:val="clear" w:color="auto" w:fill="FFFFFF"/>
        </w:rPr>
        <w:t>Nimet</w:t>
      </w:r>
      <w:proofErr w:type="spellEnd"/>
    </w:p>
    <w:p w:rsidR="00000000" w:rsidRPr="000C7883" w:rsidRDefault="0021353D" w:rsidP="000C7883">
      <w:pPr>
        <w:numPr>
          <w:ilvl w:val="0"/>
          <w:numId w:val="4"/>
        </w:numPr>
        <w:rPr>
          <w:rFonts w:cs="Segoe UI"/>
          <w:bCs/>
          <w:color w:val="373A3C"/>
          <w:shd w:val="clear" w:color="auto" w:fill="FFFFFF"/>
        </w:rPr>
      </w:pPr>
      <w:r w:rsidRPr="000C7883">
        <w:rPr>
          <w:rFonts w:cs="Segoe UI"/>
          <w:bCs/>
          <w:color w:val="373A3C"/>
          <w:u w:val="single"/>
          <w:shd w:val="clear" w:color="auto" w:fill="FFFFFF"/>
        </w:rPr>
        <w:t>Nigerian Me</w:t>
      </w:r>
      <w:r w:rsidRPr="000C7883">
        <w:rPr>
          <w:rFonts w:cs="Segoe UI"/>
          <w:bCs/>
          <w:color w:val="373A3C"/>
          <w:u w:val="single"/>
          <w:shd w:val="clear" w:color="auto" w:fill="FFFFFF"/>
        </w:rPr>
        <w:t>teorological Agency (</w:t>
      </w:r>
      <w:proofErr w:type="spellStart"/>
      <w:r w:rsidRPr="000C7883">
        <w:rPr>
          <w:rFonts w:cs="Segoe UI"/>
          <w:bCs/>
          <w:color w:val="373A3C"/>
          <w:u w:val="single"/>
          <w:shd w:val="clear" w:color="auto" w:fill="FFFFFF"/>
        </w:rPr>
        <w:t>NiMET</w:t>
      </w:r>
      <w:proofErr w:type="spellEnd"/>
      <w:r w:rsidRPr="000C7883">
        <w:rPr>
          <w:rFonts w:cs="Segoe UI"/>
          <w:bCs/>
          <w:color w:val="373A3C"/>
          <w:u w:val="single"/>
          <w:shd w:val="clear" w:color="auto" w:fill="FFFFFF"/>
        </w:rPr>
        <w:t>):</w:t>
      </w:r>
      <w:r w:rsidRPr="000C7883">
        <w:rPr>
          <w:rFonts w:cs="Segoe UI"/>
          <w:bCs/>
          <w:color w:val="373A3C"/>
          <w:shd w:val="clear" w:color="auto" w:fill="FFFFFF"/>
        </w:rPr>
        <w:t xml:space="preserve"> There is existing collaboration with </w:t>
      </w:r>
      <w:proofErr w:type="spellStart"/>
      <w:r w:rsidRPr="000C7883">
        <w:rPr>
          <w:rFonts w:cs="Segoe UI"/>
          <w:bCs/>
          <w:color w:val="373A3C"/>
          <w:shd w:val="clear" w:color="auto" w:fill="FFFFFF"/>
        </w:rPr>
        <w:t>NiMET</w:t>
      </w:r>
      <w:proofErr w:type="spellEnd"/>
      <w:r w:rsidRPr="000C7883">
        <w:rPr>
          <w:rFonts w:cs="Segoe UI"/>
          <w:bCs/>
          <w:color w:val="373A3C"/>
          <w:shd w:val="clear" w:color="auto" w:fill="FFFFFF"/>
        </w:rPr>
        <w:t xml:space="preserve"> in training of staff of the agency. The department had trained more than 100 members of staff </w:t>
      </w:r>
      <w:proofErr w:type="spellStart"/>
      <w:r w:rsidRPr="000C7883">
        <w:rPr>
          <w:rFonts w:cs="Segoe UI"/>
          <w:bCs/>
          <w:color w:val="373A3C"/>
          <w:shd w:val="clear" w:color="auto" w:fill="FFFFFF"/>
        </w:rPr>
        <w:t>fro</w:t>
      </w:r>
      <w:proofErr w:type="spellEnd"/>
      <w:r w:rsidRPr="000C7883">
        <w:rPr>
          <w:rFonts w:cs="Segoe UI"/>
          <w:bCs/>
          <w:color w:val="373A3C"/>
          <w:shd w:val="clear" w:color="auto" w:fill="FFFFFF"/>
        </w:rPr>
        <w:t xml:space="preserve"> </w:t>
      </w:r>
      <w:proofErr w:type="spellStart"/>
      <w:r w:rsidRPr="000C7883">
        <w:rPr>
          <w:rFonts w:cs="Segoe UI"/>
          <w:bCs/>
          <w:color w:val="373A3C"/>
          <w:shd w:val="clear" w:color="auto" w:fill="FFFFFF"/>
        </w:rPr>
        <w:t>NiMET</w:t>
      </w:r>
      <w:proofErr w:type="spellEnd"/>
      <w:r w:rsidRPr="000C7883">
        <w:rPr>
          <w:rFonts w:cs="Segoe UI"/>
          <w:bCs/>
          <w:color w:val="373A3C"/>
          <w:shd w:val="clear" w:color="auto" w:fill="FFFFFF"/>
        </w:rPr>
        <w:t xml:space="preserve"> at both Undergr</w:t>
      </w:r>
      <w:r w:rsidRPr="000C7883">
        <w:rPr>
          <w:rFonts w:cs="Segoe UI"/>
          <w:bCs/>
          <w:color w:val="373A3C"/>
          <w:shd w:val="clear" w:color="auto" w:fill="FFFFFF"/>
        </w:rPr>
        <w:t xml:space="preserve">aduate and Postgraduate </w:t>
      </w:r>
      <w:proofErr w:type="spellStart"/>
      <w:r w:rsidRPr="000C7883">
        <w:rPr>
          <w:rFonts w:cs="Segoe UI"/>
          <w:bCs/>
          <w:color w:val="373A3C"/>
          <w:shd w:val="clear" w:color="auto" w:fill="FFFFFF"/>
        </w:rPr>
        <w:t>programmes</w:t>
      </w:r>
      <w:proofErr w:type="spellEnd"/>
      <w:r w:rsidRPr="000C7883">
        <w:rPr>
          <w:rFonts w:cs="Segoe UI"/>
          <w:bCs/>
          <w:color w:val="373A3C"/>
          <w:shd w:val="clear" w:color="auto" w:fill="FFFFFF"/>
        </w:rPr>
        <w:t xml:space="preserve">. Presently, there is staff exchange with RTC in which lecturers in the department teach at the RTC. </w:t>
      </w:r>
    </w:p>
    <w:p w:rsidR="00000000" w:rsidRPr="000C7883" w:rsidRDefault="0021353D" w:rsidP="000C7883">
      <w:pPr>
        <w:numPr>
          <w:ilvl w:val="0"/>
          <w:numId w:val="4"/>
        </w:numPr>
        <w:rPr>
          <w:rFonts w:cs="Segoe UI"/>
          <w:bCs/>
          <w:color w:val="373A3C"/>
          <w:shd w:val="clear" w:color="auto" w:fill="FFFFFF"/>
        </w:rPr>
      </w:pPr>
      <w:r w:rsidRPr="000C7883">
        <w:rPr>
          <w:rFonts w:cs="Segoe UI"/>
          <w:bCs/>
          <w:color w:val="373A3C"/>
          <w:u w:val="single"/>
          <w:shd w:val="clear" w:color="auto" w:fill="FFFFFF"/>
        </w:rPr>
        <w:t>The West African Science Service Center on Climate Chang</w:t>
      </w:r>
      <w:r w:rsidRPr="000C7883">
        <w:rPr>
          <w:rFonts w:cs="Segoe UI"/>
          <w:bCs/>
          <w:color w:val="373A3C"/>
          <w:u w:val="single"/>
          <w:shd w:val="clear" w:color="auto" w:fill="FFFFFF"/>
        </w:rPr>
        <w:t>e and Adapted Land Use (WASCAL):</w:t>
      </w:r>
      <w:r w:rsidRPr="000C7883">
        <w:rPr>
          <w:rFonts w:cs="Segoe UI"/>
          <w:bCs/>
          <w:color w:val="373A3C"/>
          <w:shd w:val="clear" w:color="auto" w:fill="FFFFFF"/>
        </w:rPr>
        <w:t xml:space="preserve"> The department hosts The WASCAL PhD </w:t>
      </w:r>
      <w:proofErr w:type="spellStart"/>
      <w:r w:rsidRPr="000C7883">
        <w:rPr>
          <w:rFonts w:cs="Segoe UI"/>
          <w:bCs/>
          <w:color w:val="373A3C"/>
          <w:shd w:val="clear" w:color="auto" w:fill="FFFFFF"/>
        </w:rPr>
        <w:t>programme</w:t>
      </w:r>
      <w:proofErr w:type="spellEnd"/>
      <w:r w:rsidRPr="000C7883">
        <w:rPr>
          <w:rFonts w:cs="Segoe UI"/>
          <w:bCs/>
          <w:color w:val="373A3C"/>
          <w:shd w:val="clear" w:color="auto" w:fill="FFFFFF"/>
        </w:rPr>
        <w:t xml:space="preserve"> in West African Climate System.</w:t>
      </w:r>
    </w:p>
    <w:p w:rsidR="00000000" w:rsidRPr="000C7883" w:rsidRDefault="0021353D" w:rsidP="000C7883">
      <w:pPr>
        <w:numPr>
          <w:ilvl w:val="0"/>
          <w:numId w:val="4"/>
        </w:numPr>
        <w:rPr>
          <w:rFonts w:cs="Segoe UI"/>
          <w:bCs/>
          <w:color w:val="373A3C"/>
          <w:shd w:val="clear" w:color="auto" w:fill="FFFFFF"/>
        </w:rPr>
      </w:pPr>
      <w:r w:rsidRPr="000C7883">
        <w:rPr>
          <w:rFonts w:cs="Segoe UI"/>
          <w:bCs/>
          <w:color w:val="373A3C"/>
          <w:u w:val="single"/>
          <w:shd w:val="clear" w:color="auto" w:fill="FFFFFF"/>
        </w:rPr>
        <w:t>Centre for Atmos</w:t>
      </w:r>
      <w:r w:rsidRPr="000C7883">
        <w:rPr>
          <w:rFonts w:cs="Segoe UI"/>
          <w:bCs/>
          <w:color w:val="373A3C"/>
          <w:u w:val="single"/>
          <w:shd w:val="clear" w:color="auto" w:fill="FFFFFF"/>
        </w:rPr>
        <w:t xml:space="preserve">pheric Research (CAR), National Space Research and Development Agency, </w:t>
      </w:r>
      <w:r w:rsidRPr="000C7883">
        <w:rPr>
          <w:rFonts w:cs="Segoe UI"/>
          <w:bCs/>
          <w:i/>
          <w:iCs/>
          <w:color w:val="373A3C"/>
          <w:u w:val="single"/>
          <w:shd w:val="clear" w:color="auto" w:fill="FFFFFF"/>
        </w:rPr>
        <w:t xml:space="preserve">NASRDA.  </w:t>
      </w:r>
      <w:r w:rsidRPr="000C7883">
        <w:rPr>
          <w:rFonts w:cs="Segoe UI"/>
          <w:bCs/>
          <w:i/>
          <w:iCs/>
          <w:color w:val="373A3C"/>
          <w:shd w:val="clear" w:color="auto" w:fill="FFFFFF"/>
        </w:rPr>
        <w:t>Some of the students of the department is i</w:t>
      </w:r>
      <w:r w:rsidRPr="000C7883">
        <w:rPr>
          <w:rFonts w:cs="Segoe UI"/>
          <w:bCs/>
          <w:i/>
          <w:iCs/>
          <w:color w:val="373A3C"/>
          <w:shd w:val="clear" w:color="auto" w:fill="FFFFFF"/>
        </w:rPr>
        <w:t>n the agency for compulsory six month student industrial attachment program.</w:t>
      </w:r>
    </w:p>
    <w:p w:rsidR="00903290" w:rsidRPr="00903290" w:rsidRDefault="004B4698" w:rsidP="00C07E0C">
      <w:pPr>
        <w:rPr>
          <w:rFonts w:cs="Segoe UI"/>
          <w:b/>
          <w:bCs/>
          <w:color w:val="373A3C"/>
          <w:shd w:val="clear" w:color="auto" w:fill="FFFFFF"/>
          <w:lang w:val="en-GB"/>
        </w:rPr>
      </w:pPr>
      <w:r w:rsidRPr="00903290">
        <w:rPr>
          <w:rFonts w:cs="Segoe UI"/>
          <w:b/>
          <w:bCs/>
          <w:color w:val="373A3C"/>
          <w:shd w:val="clear" w:color="auto" w:fill="FFFFFF"/>
          <w:lang w:val="en-GB"/>
        </w:rPr>
        <w:t xml:space="preserve">What can </w:t>
      </w:r>
      <w:r w:rsidR="00C07E0C">
        <w:rPr>
          <w:rFonts w:cs="Segoe UI"/>
          <w:b/>
          <w:bCs/>
          <w:color w:val="373A3C"/>
          <w:shd w:val="clear" w:color="auto" w:fill="FFFFFF"/>
          <w:lang w:val="en-GB"/>
        </w:rPr>
        <w:t xml:space="preserve">you </w:t>
      </w:r>
      <w:r w:rsidRPr="00903290">
        <w:rPr>
          <w:rFonts w:cs="Segoe UI"/>
          <w:b/>
          <w:bCs/>
          <w:color w:val="373A3C"/>
          <w:shd w:val="clear" w:color="auto" w:fill="FFFFFF"/>
          <w:lang w:val="en-GB"/>
        </w:rPr>
        <w:t xml:space="preserve">offer (other) RTCs in RA-I? </w:t>
      </w:r>
    </w:p>
    <w:p w:rsidR="00000000" w:rsidRPr="000C7883" w:rsidRDefault="0021353D" w:rsidP="000C7883">
      <w:pPr>
        <w:numPr>
          <w:ilvl w:val="0"/>
          <w:numId w:val="5"/>
        </w:numPr>
        <w:rPr>
          <w:rFonts w:cs="Segoe UI"/>
          <w:bCs/>
          <w:color w:val="373A3C"/>
          <w:shd w:val="clear" w:color="auto" w:fill="FFFFFF"/>
        </w:rPr>
      </w:pPr>
      <w:r w:rsidRPr="000C7883">
        <w:rPr>
          <w:rFonts w:cs="Segoe UI"/>
          <w:bCs/>
          <w:color w:val="373A3C"/>
          <w:shd w:val="clear" w:color="auto" w:fill="FFFFFF"/>
        </w:rPr>
        <w:t>We can share of education and training resources and knowledge and expertise;</w:t>
      </w:r>
    </w:p>
    <w:p w:rsidR="00000000" w:rsidRPr="000C7883" w:rsidRDefault="0021353D" w:rsidP="000C7883">
      <w:pPr>
        <w:numPr>
          <w:ilvl w:val="0"/>
          <w:numId w:val="5"/>
        </w:numPr>
        <w:rPr>
          <w:rFonts w:cs="Segoe UI"/>
          <w:bCs/>
          <w:color w:val="373A3C"/>
          <w:shd w:val="clear" w:color="auto" w:fill="FFFFFF"/>
        </w:rPr>
      </w:pPr>
      <w:r w:rsidRPr="000C7883">
        <w:rPr>
          <w:rFonts w:cs="Segoe UI"/>
          <w:bCs/>
          <w:color w:val="373A3C"/>
          <w:shd w:val="clear" w:color="auto" w:fill="FFFFFF"/>
        </w:rPr>
        <w:t xml:space="preserve">Share Courseware in Agricultural Meteorology, Boundary Meteorology, Synoptic Meteorology and Dynamic Meteorology and Climate Modelling, </w:t>
      </w:r>
    </w:p>
    <w:p w:rsidR="00000000" w:rsidRPr="000C7883" w:rsidRDefault="0021353D" w:rsidP="000C7883">
      <w:pPr>
        <w:numPr>
          <w:ilvl w:val="0"/>
          <w:numId w:val="5"/>
        </w:numPr>
        <w:rPr>
          <w:rFonts w:cs="Segoe UI"/>
          <w:bCs/>
          <w:color w:val="373A3C"/>
          <w:shd w:val="clear" w:color="auto" w:fill="FFFFFF"/>
        </w:rPr>
      </w:pPr>
      <w:r w:rsidRPr="000C7883">
        <w:rPr>
          <w:rFonts w:cs="Segoe UI"/>
          <w:bCs/>
          <w:color w:val="373A3C"/>
          <w:shd w:val="clear" w:color="auto" w:fill="FFFFFF"/>
        </w:rPr>
        <w:t>Virtual/Remote teaching and staff Exchange</w:t>
      </w:r>
    </w:p>
    <w:p w:rsidR="00000000" w:rsidRPr="000C7883" w:rsidRDefault="0021353D" w:rsidP="000C7883">
      <w:pPr>
        <w:numPr>
          <w:ilvl w:val="0"/>
          <w:numId w:val="5"/>
        </w:numPr>
        <w:rPr>
          <w:rFonts w:cs="Segoe UI"/>
          <w:bCs/>
          <w:color w:val="373A3C"/>
          <w:shd w:val="clear" w:color="auto" w:fill="FFFFFF"/>
        </w:rPr>
      </w:pPr>
      <w:r w:rsidRPr="000C7883">
        <w:rPr>
          <w:rFonts w:cs="Segoe UI"/>
          <w:bCs/>
          <w:color w:val="373A3C"/>
          <w:shd w:val="clear" w:color="auto" w:fill="FFFFFF"/>
        </w:rPr>
        <w:t>Share Facilities, data &amp; Mini-Cluster</w:t>
      </w:r>
    </w:p>
    <w:p w:rsidR="00000000" w:rsidRPr="000C7883" w:rsidRDefault="0021353D" w:rsidP="000C7883">
      <w:pPr>
        <w:numPr>
          <w:ilvl w:val="0"/>
          <w:numId w:val="5"/>
        </w:numPr>
        <w:rPr>
          <w:rFonts w:cs="Segoe UI"/>
          <w:bCs/>
          <w:color w:val="373A3C"/>
          <w:shd w:val="clear" w:color="auto" w:fill="FFFFFF"/>
        </w:rPr>
      </w:pPr>
      <w:r w:rsidRPr="000C7883">
        <w:rPr>
          <w:rFonts w:cs="Segoe UI"/>
          <w:bCs/>
          <w:color w:val="373A3C"/>
          <w:shd w:val="clear" w:color="auto" w:fill="FFFFFF"/>
        </w:rPr>
        <w:t>Climate/Weather forecasting tools and</w:t>
      </w:r>
      <w:r w:rsidRPr="000C7883">
        <w:rPr>
          <w:rFonts w:cs="Segoe UI"/>
          <w:bCs/>
          <w:color w:val="373A3C"/>
          <w:shd w:val="clear" w:color="auto" w:fill="FFFFFF"/>
        </w:rPr>
        <w:t xml:space="preserve"> Climate Change adaptation Modules</w:t>
      </w:r>
    </w:p>
    <w:p w:rsidR="00FB1E9C" w:rsidRDefault="004B4698" w:rsidP="00782D8C">
      <w:pPr>
        <w:rPr>
          <w:rFonts w:cs="Segoe UI"/>
          <w:b/>
          <w:bCs/>
          <w:color w:val="373A3C"/>
          <w:shd w:val="clear" w:color="auto" w:fill="FFFFFF"/>
        </w:rPr>
      </w:pPr>
      <w:r w:rsidRPr="00903290">
        <w:rPr>
          <w:rFonts w:cs="Segoe UI"/>
          <w:b/>
          <w:bCs/>
          <w:color w:val="373A3C"/>
          <w:shd w:val="clear" w:color="auto" w:fill="FFFFFF"/>
          <w:lang w:val="en-GB"/>
        </w:rPr>
        <w:t>H</w:t>
      </w:r>
      <w:proofErr w:type="spellStart"/>
      <w:r w:rsidRPr="00903290">
        <w:rPr>
          <w:rFonts w:cs="Segoe UI"/>
          <w:b/>
          <w:bCs/>
          <w:color w:val="373A3C"/>
          <w:shd w:val="clear" w:color="auto" w:fill="FFFFFF"/>
        </w:rPr>
        <w:t>ow</w:t>
      </w:r>
      <w:proofErr w:type="spellEnd"/>
      <w:r w:rsidRPr="00903290">
        <w:rPr>
          <w:rFonts w:cs="Segoe UI"/>
          <w:b/>
          <w:bCs/>
          <w:color w:val="373A3C"/>
          <w:shd w:val="clear" w:color="auto" w:fill="FFFFFF"/>
        </w:rPr>
        <w:t xml:space="preserve"> could you benefit from the (other) RTCs in RA-I?</w:t>
      </w:r>
    </w:p>
    <w:p w:rsidR="00000000" w:rsidRPr="00291945" w:rsidRDefault="0021353D" w:rsidP="00291945">
      <w:pPr>
        <w:numPr>
          <w:ilvl w:val="0"/>
          <w:numId w:val="6"/>
        </w:numPr>
        <w:rPr>
          <w:bCs/>
        </w:rPr>
      </w:pPr>
      <w:r w:rsidRPr="00291945">
        <w:rPr>
          <w:bCs/>
        </w:rPr>
        <w:t>Access to Library facilities</w:t>
      </w:r>
    </w:p>
    <w:p w:rsidR="00000000" w:rsidRPr="00291945" w:rsidRDefault="0021353D" w:rsidP="00291945">
      <w:pPr>
        <w:numPr>
          <w:ilvl w:val="0"/>
          <w:numId w:val="6"/>
        </w:numPr>
        <w:rPr>
          <w:bCs/>
        </w:rPr>
      </w:pPr>
      <w:r w:rsidRPr="00291945">
        <w:rPr>
          <w:bCs/>
        </w:rPr>
        <w:t>Climate/Weather forecasting tools and Climate Change adaptation</w:t>
      </w:r>
      <w:r w:rsidRPr="00291945">
        <w:rPr>
          <w:bCs/>
        </w:rPr>
        <w:t xml:space="preserve"> Modules</w:t>
      </w:r>
    </w:p>
    <w:p w:rsidR="00000000" w:rsidRPr="00291945" w:rsidRDefault="0021353D" w:rsidP="00291945">
      <w:pPr>
        <w:numPr>
          <w:ilvl w:val="0"/>
          <w:numId w:val="6"/>
        </w:numPr>
        <w:rPr>
          <w:bCs/>
        </w:rPr>
      </w:pPr>
      <w:r w:rsidRPr="00291945">
        <w:rPr>
          <w:bCs/>
        </w:rPr>
        <w:t xml:space="preserve"> Access to better computing facilities than ours</w:t>
      </w:r>
    </w:p>
    <w:p w:rsidR="00000000" w:rsidRPr="00291945" w:rsidRDefault="0021353D" w:rsidP="00291945">
      <w:pPr>
        <w:numPr>
          <w:ilvl w:val="0"/>
          <w:numId w:val="6"/>
        </w:numPr>
        <w:rPr>
          <w:bCs/>
        </w:rPr>
      </w:pPr>
      <w:r w:rsidRPr="00291945">
        <w:rPr>
          <w:bCs/>
        </w:rPr>
        <w:t>Access to E- Teaching and learning resources</w:t>
      </w:r>
    </w:p>
    <w:p w:rsidR="00291945" w:rsidRPr="00291945" w:rsidRDefault="00291945" w:rsidP="00782D8C">
      <w:pPr>
        <w:rPr>
          <w:bCs/>
        </w:rPr>
      </w:pPr>
    </w:p>
    <w:p w:rsidR="00FB1E9C" w:rsidRDefault="00FB1E9C" w:rsidP="00782D8C"/>
    <w:p w:rsidR="00FB1E9C" w:rsidRDefault="00FB1E9C" w:rsidP="00782D8C"/>
    <w:sectPr w:rsidR="00FB1E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53D" w:rsidRDefault="0021353D" w:rsidP="0044578D">
      <w:pPr>
        <w:spacing w:after="0" w:line="240" w:lineRule="auto"/>
      </w:pPr>
      <w:r>
        <w:separator/>
      </w:r>
    </w:p>
  </w:endnote>
  <w:endnote w:type="continuationSeparator" w:id="0">
    <w:p w:rsidR="0021353D" w:rsidRDefault="0021353D" w:rsidP="0044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78D" w:rsidRDefault="004457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78D" w:rsidRDefault="004457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78D" w:rsidRDefault="004457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53D" w:rsidRDefault="0021353D" w:rsidP="0044578D">
      <w:pPr>
        <w:spacing w:after="0" w:line="240" w:lineRule="auto"/>
      </w:pPr>
      <w:r>
        <w:separator/>
      </w:r>
    </w:p>
  </w:footnote>
  <w:footnote w:type="continuationSeparator" w:id="0">
    <w:p w:rsidR="0021353D" w:rsidRDefault="0021353D" w:rsidP="00445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78D" w:rsidRDefault="004457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78D" w:rsidRDefault="0044578D">
    <w:pPr>
      <w:pStyle w:val="Header"/>
    </w:pPr>
    <w:r>
      <w:rPr>
        <w:noProof/>
        <w:lang w:eastAsia="en-US"/>
      </w:rPr>
      <w:drawing>
        <wp:inline distT="0" distB="0" distL="0" distR="0">
          <wp:extent cx="634621" cy="63462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ologo2016_100x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921" cy="634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78D" w:rsidRDefault="004457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57EA"/>
    <w:multiLevelType w:val="hybridMultilevel"/>
    <w:tmpl w:val="0B5E90B2"/>
    <w:lvl w:ilvl="0" w:tplc="A7447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D6C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DC4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B4B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C28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56A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DA6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C62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00B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7A5D49"/>
    <w:multiLevelType w:val="hybridMultilevel"/>
    <w:tmpl w:val="06A66A94"/>
    <w:lvl w:ilvl="0" w:tplc="2E12C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CAE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182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C4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D4E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D2A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C2D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BC0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848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F4B67CF"/>
    <w:multiLevelType w:val="hybridMultilevel"/>
    <w:tmpl w:val="7F74E44C"/>
    <w:lvl w:ilvl="0" w:tplc="D0EA2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849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B0C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AA8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E7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8D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D8D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EE7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81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6DE64D7"/>
    <w:multiLevelType w:val="hybridMultilevel"/>
    <w:tmpl w:val="B1800E72"/>
    <w:lvl w:ilvl="0" w:tplc="B11E7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E64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1AE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0D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96A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F4A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9A6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128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AE1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B4553F3"/>
    <w:multiLevelType w:val="hybridMultilevel"/>
    <w:tmpl w:val="8C60C19E"/>
    <w:lvl w:ilvl="0" w:tplc="80FA6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A8C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A61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8C7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3C2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0CE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863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92E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745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8945174"/>
    <w:multiLevelType w:val="hybridMultilevel"/>
    <w:tmpl w:val="2F145DB4"/>
    <w:lvl w:ilvl="0" w:tplc="1958A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04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1AA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3C0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84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4AF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A65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D4D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1CD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4E"/>
    <w:rsid w:val="000871E7"/>
    <w:rsid w:val="000C7883"/>
    <w:rsid w:val="0021353D"/>
    <w:rsid w:val="00291945"/>
    <w:rsid w:val="0044578D"/>
    <w:rsid w:val="004B4698"/>
    <w:rsid w:val="0063718E"/>
    <w:rsid w:val="00682321"/>
    <w:rsid w:val="00782D8C"/>
    <w:rsid w:val="00903290"/>
    <w:rsid w:val="0091284E"/>
    <w:rsid w:val="00A97D1B"/>
    <w:rsid w:val="00C07E0C"/>
    <w:rsid w:val="00E2156B"/>
    <w:rsid w:val="00FB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1F7262-EA40-4260-9AFB-236E692F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78D"/>
  </w:style>
  <w:style w:type="paragraph" w:styleId="Footer">
    <w:name w:val="footer"/>
    <w:basedOn w:val="Normal"/>
    <w:link w:val="FooterChar"/>
    <w:uiPriority w:val="99"/>
    <w:unhideWhenUsed/>
    <w:rsid w:val="0044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78D"/>
  </w:style>
  <w:style w:type="paragraph" w:styleId="BalloonText">
    <w:name w:val="Balloon Text"/>
    <w:basedOn w:val="Normal"/>
    <w:link w:val="BalloonTextChar"/>
    <w:uiPriority w:val="99"/>
    <w:semiHidden/>
    <w:unhideWhenUsed/>
    <w:rsid w:val="0044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7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3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8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81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1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0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98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3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2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9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0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4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37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32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9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0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9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9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1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3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58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0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8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2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4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415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9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9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3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3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6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Windows User</cp:lastModifiedBy>
  <cp:revision>2</cp:revision>
  <dcterms:created xsi:type="dcterms:W3CDTF">2019-10-28T10:58:00Z</dcterms:created>
  <dcterms:modified xsi:type="dcterms:W3CDTF">2019-10-28T10:58:00Z</dcterms:modified>
</cp:coreProperties>
</file>