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22C6" w14:textId="70FD4205" w:rsidR="001E4E9F" w:rsidRPr="006E3A8D" w:rsidRDefault="006E3A8D">
      <w:pPr>
        <w:rPr>
          <w:rFonts w:ascii="Arial" w:hAnsi="Arial" w:cs="Arial"/>
          <w:sz w:val="32"/>
          <w:szCs w:val="32"/>
        </w:rPr>
      </w:pPr>
      <w:r w:rsidRPr="006E3A8D">
        <w:rPr>
          <w:rFonts w:ascii="Arial" w:hAnsi="Arial" w:cs="Arial"/>
          <w:sz w:val="32"/>
          <w:szCs w:val="32"/>
        </w:rPr>
        <w:t xml:space="preserve">How assessment works in the </w:t>
      </w:r>
      <w:r w:rsidR="00BD105D">
        <w:rPr>
          <w:rFonts w:ascii="Arial" w:hAnsi="Arial" w:cs="Arial"/>
          <w:sz w:val="32"/>
          <w:szCs w:val="32"/>
        </w:rPr>
        <w:t>2019</w:t>
      </w:r>
      <w:r w:rsidR="000021D3">
        <w:rPr>
          <w:rFonts w:ascii="Arial" w:hAnsi="Arial" w:cs="Arial"/>
          <w:sz w:val="32"/>
          <w:szCs w:val="32"/>
        </w:rPr>
        <w:t xml:space="preserve"> </w:t>
      </w:r>
      <w:r w:rsidR="003D62F3">
        <w:rPr>
          <w:rFonts w:ascii="Arial" w:hAnsi="Arial" w:cs="Arial"/>
          <w:sz w:val="32"/>
          <w:szCs w:val="32"/>
        </w:rPr>
        <w:t>WMO</w:t>
      </w:r>
      <w:r w:rsidR="00BD105D">
        <w:rPr>
          <w:rFonts w:ascii="Arial" w:hAnsi="Arial" w:cs="Arial"/>
          <w:sz w:val="32"/>
          <w:szCs w:val="32"/>
        </w:rPr>
        <w:t>/Eumetcal</w:t>
      </w:r>
      <w:r w:rsidRPr="006E3A8D">
        <w:rPr>
          <w:rFonts w:ascii="Arial" w:hAnsi="Arial" w:cs="Arial"/>
          <w:sz w:val="32"/>
          <w:szCs w:val="32"/>
        </w:rPr>
        <w:t xml:space="preserve"> Course for Trainers</w:t>
      </w:r>
      <w:r w:rsidR="00BD105D">
        <w:rPr>
          <w:rFonts w:ascii="Arial" w:hAnsi="Arial" w:cs="Arial"/>
          <w:sz w:val="32"/>
          <w:szCs w:val="32"/>
        </w:rPr>
        <w:t xml:space="preserve"> on Blended Learning</w:t>
      </w:r>
    </w:p>
    <w:p w14:paraId="22A7F68D" w14:textId="77777777" w:rsidR="006E3A8D" w:rsidRDefault="006E3A8D">
      <w:pPr>
        <w:rPr>
          <w:rFonts w:ascii="Arial" w:hAnsi="Arial" w:cs="Arial"/>
        </w:rPr>
      </w:pPr>
    </w:p>
    <w:p w14:paraId="20AA3300" w14:textId="46CCCCD6" w:rsidR="006E3A8D" w:rsidRPr="0065700C" w:rsidRDefault="00CD0A9F" w:rsidP="006E3A8D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 xml:space="preserve">The primary </w:t>
      </w:r>
      <w:r w:rsidR="006E3A8D" w:rsidRPr="0065700C">
        <w:rPr>
          <w:rFonts w:ascii="Arial" w:hAnsi="Arial" w:cs="Arial"/>
          <w:sz w:val="22"/>
        </w:rPr>
        <w:t xml:space="preserve">goal for the course is that you take away useful skills and </w:t>
      </w:r>
      <w:r w:rsidRPr="0065700C">
        <w:rPr>
          <w:rFonts w:ascii="Arial" w:hAnsi="Arial" w:cs="Arial"/>
          <w:sz w:val="22"/>
        </w:rPr>
        <w:t>knowledge to apply to your work</w:t>
      </w:r>
      <w:r w:rsidR="006E3A8D" w:rsidRPr="0065700C">
        <w:rPr>
          <w:rFonts w:ascii="Arial" w:hAnsi="Arial" w:cs="Arial"/>
          <w:sz w:val="22"/>
        </w:rPr>
        <w:t xml:space="preserve">. This will require more than just visiting the site occasionally and reading </w:t>
      </w:r>
      <w:r w:rsidR="0075122A">
        <w:rPr>
          <w:rFonts w:ascii="Arial" w:hAnsi="Arial" w:cs="Arial"/>
          <w:sz w:val="22"/>
        </w:rPr>
        <w:t xml:space="preserve">the </w:t>
      </w:r>
      <w:r w:rsidR="006E3A8D" w:rsidRPr="0065700C">
        <w:rPr>
          <w:rFonts w:ascii="Arial" w:hAnsi="Arial" w:cs="Arial"/>
          <w:sz w:val="22"/>
        </w:rPr>
        <w:t xml:space="preserve">resources and posts in the forums. It also requires that you regularly contribute to activities and complete assignments related to the learning objectives. </w:t>
      </w:r>
      <w:r w:rsidR="002668FF" w:rsidRPr="0065700C">
        <w:rPr>
          <w:rFonts w:ascii="Arial" w:hAnsi="Arial" w:cs="Arial"/>
          <w:sz w:val="22"/>
        </w:rPr>
        <w:t>But t</w:t>
      </w:r>
      <w:r w:rsidR="006E3A8D" w:rsidRPr="0065700C">
        <w:rPr>
          <w:rFonts w:ascii="Arial" w:hAnsi="Arial" w:cs="Arial"/>
          <w:sz w:val="22"/>
        </w:rPr>
        <w:t>he required work is not extensive, and we expect that each of you can complete the course with</w:t>
      </w:r>
      <w:r w:rsidRPr="0065700C">
        <w:rPr>
          <w:rFonts w:ascii="Arial" w:hAnsi="Arial" w:cs="Arial"/>
          <w:sz w:val="22"/>
        </w:rPr>
        <w:t>in</w:t>
      </w:r>
      <w:r w:rsidR="006E3A8D" w:rsidRPr="0065700C">
        <w:rPr>
          <w:rFonts w:ascii="Arial" w:hAnsi="Arial" w:cs="Arial"/>
          <w:sz w:val="22"/>
        </w:rPr>
        <w:t xml:space="preserve"> the e</w:t>
      </w:r>
      <w:r w:rsidR="0075122A">
        <w:rPr>
          <w:rFonts w:ascii="Arial" w:hAnsi="Arial" w:cs="Arial"/>
          <w:sz w:val="22"/>
        </w:rPr>
        <w:t>xpected level effort of</w:t>
      </w:r>
      <w:r w:rsidR="00E97B0E">
        <w:rPr>
          <w:rFonts w:ascii="Arial" w:hAnsi="Arial" w:cs="Arial"/>
          <w:sz w:val="22"/>
        </w:rPr>
        <w:t xml:space="preserve"> 8</w:t>
      </w:r>
      <w:r w:rsidR="006E3A8D" w:rsidRPr="0065700C">
        <w:rPr>
          <w:rFonts w:ascii="Arial" w:hAnsi="Arial" w:cs="Arial"/>
          <w:sz w:val="22"/>
        </w:rPr>
        <w:t xml:space="preserve"> hours each week</w:t>
      </w:r>
      <w:r w:rsidR="00BD105D">
        <w:rPr>
          <w:rFonts w:ascii="Arial" w:hAnsi="Arial" w:cs="Arial"/>
          <w:sz w:val="22"/>
        </w:rPr>
        <w:t>, plus some preparatory work during the Pre-Course phase</w:t>
      </w:r>
      <w:r w:rsidR="006E3A8D" w:rsidRPr="0065700C">
        <w:rPr>
          <w:rFonts w:ascii="Arial" w:hAnsi="Arial" w:cs="Arial"/>
          <w:sz w:val="22"/>
        </w:rPr>
        <w:t>.</w:t>
      </w:r>
    </w:p>
    <w:p w14:paraId="3C734E2F" w14:textId="77777777" w:rsidR="006E3A8D" w:rsidRPr="0065700C" w:rsidRDefault="006E3A8D" w:rsidP="006E3A8D">
      <w:pPr>
        <w:rPr>
          <w:rFonts w:ascii="Arial" w:hAnsi="Arial" w:cs="Arial"/>
          <w:sz w:val="22"/>
        </w:rPr>
      </w:pPr>
    </w:p>
    <w:p w14:paraId="2E8B29FB" w14:textId="1153FB22" w:rsidR="006E3A8D" w:rsidRPr="0065700C" w:rsidRDefault="006E3A8D" w:rsidP="006E3A8D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>There are two</w:t>
      </w:r>
      <w:r w:rsidR="000021D3" w:rsidRPr="0065700C">
        <w:rPr>
          <w:rFonts w:ascii="Arial" w:hAnsi="Arial" w:cs="Arial"/>
          <w:sz w:val="22"/>
        </w:rPr>
        <w:t xml:space="preserve"> levels</w:t>
      </w:r>
      <w:r w:rsidRPr="0065700C">
        <w:rPr>
          <w:rFonts w:ascii="Arial" w:hAnsi="Arial" w:cs="Arial"/>
          <w:sz w:val="22"/>
        </w:rPr>
        <w:t xml:space="preserve"> of assessment and two ways of indicating </w:t>
      </w:r>
      <w:r w:rsidR="00CD0A9F" w:rsidRPr="0065700C">
        <w:rPr>
          <w:rFonts w:ascii="Arial" w:hAnsi="Arial" w:cs="Arial"/>
          <w:sz w:val="22"/>
        </w:rPr>
        <w:t xml:space="preserve">your </w:t>
      </w:r>
      <w:r w:rsidRPr="0065700C">
        <w:rPr>
          <w:rFonts w:ascii="Arial" w:hAnsi="Arial" w:cs="Arial"/>
          <w:sz w:val="22"/>
        </w:rPr>
        <w:t xml:space="preserve">successful completion: Badges and </w:t>
      </w:r>
      <w:r w:rsidR="00CD0A9F" w:rsidRPr="0065700C">
        <w:rPr>
          <w:rFonts w:ascii="Arial" w:hAnsi="Arial" w:cs="Arial"/>
          <w:sz w:val="22"/>
        </w:rPr>
        <w:t xml:space="preserve">Completion </w:t>
      </w:r>
      <w:r w:rsidRPr="0065700C">
        <w:rPr>
          <w:rFonts w:ascii="Arial" w:hAnsi="Arial" w:cs="Arial"/>
          <w:sz w:val="22"/>
        </w:rPr>
        <w:t>Certificates.</w:t>
      </w:r>
    </w:p>
    <w:p w14:paraId="2BD651E9" w14:textId="386B7043" w:rsidR="006E3A8D" w:rsidRDefault="00A95F14" w:rsidP="006E3A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03F3EC6D" wp14:editId="14273DD9">
            <wp:simplePos x="0" y="0"/>
            <wp:positionH relativeFrom="column">
              <wp:posOffset>4208145</wp:posOffset>
            </wp:positionH>
            <wp:positionV relativeFrom="paragraph">
              <wp:posOffset>165735</wp:posOffset>
            </wp:positionV>
            <wp:extent cx="1137920" cy="11379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_Uni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1154F" w14:textId="5216313A" w:rsidR="006E3A8D" w:rsidRPr="006E3A8D" w:rsidRDefault="006E3A8D" w:rsidP="006E3A8D">
      <w:pPr>
        <w:rPr>
          <w:rFonts w:ascii="Arial" w:hAnsi="Arial" w:cs="Arial"/>
          <w:b/>
        </w:rPr>
      </w:pPr>
      <w:r w:rsidRPr="006E3A8D">
        <w:rPr>
          <w:rFonts w:ascii="Arial" w:hAnsi="Arial" w:cs="Arial"/>
          <w:b/>
        </w:rPr>
        <w:t>Badges</w:t>
      </w:r>
    </w:p>
    <w:p w14:paraId="226B6459" w14:textId="13A7B2C3" w:rsidR="006E3A8D" w:rsidRDefault="006E3A8D" w:rsidP="006E3A8D">
      <w:pPr>
        <w:rPr>
          <w:rFonts w:ascii="Arial" w:hAnsi="Arial" w:cs="Arial"/>
        </w:rPr>
      </w:pPr>
    </w:p>
    <w:p w14:paraId="0CF56C59" w14:textId="16EE2514" w:rsidR="006E3A8D" w:rsidRPr="0065700C" w:rsidRDefault="006E3A8D" w:rsidP="006E3A8D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 xml:space="preserve">Badges are awarded for </w:t>
      </w:r>
      <w:r w:rsidR="009C766B" w:rsidRPr="0065700C">
        <w:rPr>
          <w:rFonts w:ascii="Arial" w:hAnsi="Arial" w:cs="Arial"/>
          <w:sz w:val="22"/>
        </w:rPr>
        <w:t xml:space="preserve">completion of </w:t>
      </w:r>
      <w:r w:rsidR="00CD0A9F" w:rsidRPr="0065700C">
        <w:rPr>
          <w:rFonts w:ascii="Arial" w:hAnsi="Arial" w:cs="Arial"/>
          <w:sz w:val="22"/>
        </w:rPr>
        <w:t>each unit in</w:t>
      </w:r>
      <w:r w:rsidRPr="0065700C">
        <w:rPr>
          <w:rFonts w:ascii="Arial" w:hAnsi="Arial" w:cs="Arial"/>
          <w:sz w:val="22"/>
        </w:rPr>
        <w:t xml:space="preserve"> the course. The units correspond to key learning outcomes related to the WMO Competency Requirements for </w:t>
      </w:r>
      <w:r w:rsidR="00AA3314">
        <w:rPr>
          <w:rFonts w:ascii="Arial" w:hAnsi="Arial" w:cs="Arial"/>
          <w:sz w:val="22"/>
        </w:rPr>
        <w:t xml:space="preserve">Education and </w:t>
      </w:r>
      <w:r w:rsidRPr="0065700C">
        <w:rPr>
          <w:rFonts w:ascii="Arial" w:hAnsi="Arial" w:cs="Arial"/>
          <w:sz w:val="22"/>
        </w:rPr>
        <w:t>Training Providers</w:t>
      </w:r>
      <w:r w:rsidR="009C766B" w:rsidRPr="0065700C">
        <w:rPr>
          <w:rFonts w:ascii="Arial" w:hAnsi="Arial" w:cs="Arial"/>
          <w:sz w:val="22"/>
        </w:rPr>
        <w:t xml:space="preserve">, so </w:t>
      </w:r>
      <w:r w:rsidR="000021D3" w:rsidRPr="0065700C">
        <w:rPr>
          <w:rFonts w:ascii="Arial" w:hAnsi="Arial" w:cs="Arial"/>
          <w:sz w:val="22"/>
        </w:rPr>
        <w:t xml:space="preserve">badges provide one indication of your </w:t>
      </w:r>
      <w:r w:rsidR="001F63E9">
        <w:rPr>
          <w:rFonts w:ascii="Arial" w:hAnsi="Arial" w:cs="Arial"/>
          <w:sz w:val="22"/>
        </w:rPr>
        <w:t xml:space="preserve">developing </w:t>
      </w:r>
      <w:r w:rsidR="000021D3" w:rsidRPr="0065700C">
        <w:rPr>
          <w:rFonts w:ascii="Arial" w:hAnsi="Arial" w:cs="Arial"/>
          <w:sz w:val="22"/>
        </w:rPr>
        <w:t>training competency.</w:t>
      </w:r>
      <w:r w:rsidR="008409B8" w:rsidRPr="0065700C">
        <w:rPr>
          <w:rStyle w:val="FootnoteReference"/>
          <w:rFonts w:ascii="Arial" w:hAnsi="Arial" w:cs="Arial"/>
          <w:sz w:val="22"/>
        </w:rPr>
        <w:footnoteReference w:id="1"/>
      </w:r>
      <w:r w:rsidR="000021D3" w:rsidRPr="0065700C">
        <w:rPr>
          <w:rFonts w:ascii="Arial" w:hAnsi="Arial" w:cs="Arial"/>
          <w:sz w:val="22"/>
        </w:rPr>
        <w:t xml:space="preserve"> </w:t>
      </w:r>
    </w:p>
    <w:p w14:paraId="3E4A46C8" w14:textId="77777777" w:rsidR="009C766B" w:rsidRPr="0065700C" w:rsidRDefault="009C766B" w:rsidP="006E3A8D">
      <w:pPr>
        <w:rPr>
          <w:rFonts w:ascii="Arial" w:hAnsi="Arial" w:cs="Arial"/>
          <w:sz w:val="22"/>
        </w:rPr>
      </w:pPr>
    </w:p>
    <w:p w14:paraId="5890430D" w14:textId="2A608CD6" w:rsidR="002D7EC0" w:rsidRDefault="00CD0A9F" w:rsidP="006E3A8D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>A B</w:t>
      </w:r>
      <w:r w:rsidR="009C766B" w:rsidRPr="0065700C">
        <w:rPr>
          <w:rFonts w:ascii="Arial" w:hAnsi="Arial" w:cs="Arial"/>
          <w:sz w:val="22"/>
        </w:rPr>
        <w:t xml:space="preserve">adge for a unit is </w:t>
      </w:r>
      <w:r w:rsidRPr="0065700C">
        <w:rPr>
          <w:rFonts w:ascii="Arial" w:hAnsi="Arial" w:cs="Arial"/>
          <w:sz w:val="22"/>
        </w:rPr>
        <w:t>granted</w:t>
      </w:r>
      <w:r w:rsidR="009C766B" w:rsidRPr="0065700C">
        <w:rPr>
          <w:rFonts w:ascii="Arial" w:hAnsi="Arial" w:cs="Arial"/>
          <w:sz w:val="22"/>
        </w:rPr>
        <w:t xml:space="preserve"> once you have </w:t>
      </w:r>
      <w:r w:rsidR="00864EF8" w:rsidRPr="0065700C">
        <w:rPr>
          <w:rFonts w:ascii="Arial" w:hAnsi="Arial" w:cs="Arial"/>
          <w:sz w:val="22"/>
        </w:rPr>
        <w:t xml:space="preserve">completed the activities and viewed the resources required, including </w:t>
      </w:r>
      <w:r w:rsidR="002C79FC" w:rsidRPr="0065700C">
        <w:rPr>
          <w:rFonts w:ascii="Arial" w:hAnsi="Arial" w:cs="Arial"/>
          <w:sz w:val="22"/>
        </w:rPr>
        <w:t>the</w:t>
      </w:r>
      <w:r w:rsidR="00864EF8" w:rsidRPr="0065700C">
        <w:rPr>
          <w:rFonts w:ascii="Arial" w:hAnsi="Arial" w:cs="Arial"/>
          <w:sz w:val="22"/>
        </w:rPr>
        <w:t xml:space="preserve"> final unit quiz</w:t>
      </w:r>
      <w:r w:rsidR="00AA3314">
        <w:rPr>
          <w:rFonts w:ascii="Arial" w:hAnsi="Arial" w:cs="Arial"/>
          <w:sz w:val="22"/>
        </w:rPr>
        <w:t xml:space="preserve"> or other assignment</w:t>
      </w:r>
      <w:r w:rsidR="001F5F16">
        <w:rPr>
          <w:rFonts w:ascii="Arial" w:hAnsi="Arial" w:cs="Arial"/>
          <w:sz w:val="22"/>
        </w:rPr>
        <w:t>s</w:t>
      </w:r>
      <w:r w:rsidR="00864EF8" w:rsidRPr="0065700C">
        <w:rPr>
          <w:rFonts w:ascii="Arial" w:hAnsi="Arial" w:cs="Arial"/>
          <w:sz w:val="22"/>
        </w:rPr>
        <w:t xml:space="preserve">. What determines completion for </w:t>
      </w:r>
      <w:r w:rsidR="008409B8" w:rsidRPr="0065700C">
        <w:rPr>
          <w:rFonts w:ascii="Arial" w:hAnsi="Arial" w:cs="Arial"/>
          <w:sz w:val="22"/>
        </w:rPr>
        <w:t>activities</w:t>
      </w:r>
      <w:r w:rsidR="00864EF8" w:rsidRPr="0065700C">
        <w:rPr>
          <w:rFonts w:ascii="Arial" w:hAnsi="Arial" w:cs="Arial"/>
          <w:sz w:val="22"/>
        </w:rPr>
        <w:t xml:space="preserve"> can vary. </w:t>
      </w:r>
    </w:p>
    <w:p w14:paraId="15B99FC6" w14:textId="309074C7" w:rsidR="002D7EC0" w:rsidRDefault="00864EF8" w:rsidP="002D7E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2D7EC0">
        <w:rPr>
          <w:rFonts w:ascii="Arial" w:hAnsi="Arial" w:cs="Arial"/>
          <w:sz w:val="22"/>
        </w:rPr>
        <w:t xml:space="preserve">For </w:t>
      </w:r>
      <w:r w:rsidR="00997F46">
        <w:rPr>
          <w:rFonts w:ascii="Arial" w:hAnsi="Arial" w:cs="Arial"/>
          <w:sz w:val="22"/>
        </w:rPr>
        <w:t xml:space="preserve">some </w:t>
      </w:r>
      <w:r w:rsidRPr="002D7EC0">
        <w:rPr>
          <w:rFonts w:ascii="Arial" w:hAnsi="Arial" w:cs="Arial"/>
          <w:sz w:val="22"/>
        </w:rPr>
        <w:t xml:space="preserve">Discussion Forums, for example, you must </w:t>
      </w:r>
      <w:r w:rsidR="008409B8" w:rsidRPr="002D7EC0">
        <w:rPr>
          <w:rFonts w:ascii="Arial" w:hAnsi="Arial" w:cs="Arial"/>
          <w:sz w:val="22"/>
        </w:rPr>
        <w:t xml:space="preserve">make one post, which can be either a reply </w:t>
      </w:r>
      <w:r w:rsidR="002C79FC" w:rsidRPr="002D7EC0">
        <w:rPr>
          <w:rFonts w:ascii="Arial" w:hAnsi="Arial" w:cs="Arial"/>
          <w:sz w:val="22"/>
        </w:rPr>
        <w:t xml:space="preserve">to someone else </w:t>
      </w:r>
      <w:r w:rsidR="008409B8" w:rsidRPr="002D7EC0">
        <w:rPr>
          <w:rFonts w:ascii="Arial" w:hAnsi="Arial" w:cs="Arial"/>
          <w:sz w:val="22"/>
        </w:rPr>
        <w:t xml:space="preserve">or </w:t>
      </w:r>
      <w:r w:rsidR="002C79FC" w:rsidRPr="002D7EC0">
        <w:rPr>
          <w:rFonts w:ascii="Arial" w:hAnsi="Arial" w:cs="Arial"/>
          <w:sz w:val="22"/>
        </w:rPr>
        <w:t xml:space="preserve">the start of </w:t>
      </w:r>
      <w:r w:rsidR="008409B8" w:rsidRPr="002D7EC0">
        <w:rPr>
          <w:rFonts w:ascii="Arial" w:hAnsi="Arial" w:cs="Arial"/>
          <w:sz w:val="22"/>
        </w:rPr>
        <w:t>a new discussi</w:t>
      </w:r>
      <w:r w:rsidR="002D7EC0">
        <w:rPr>
          <w:rFonts w:ascii="Arial" w:hAnsi="Arial" w:cs="Arial"/>
          <w:sz w:val="22"/>
        </w:rPr>
        <w:t>on.</w:t>
      </w:r>
    </w:p>
    <w:p w14:paraId="4E002839" w14:textId="5507BF1D" w:rsidR="00AA3314" w:rsidRDefault="008409B8" w:rsidP="002D7E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2D7EC0">
        <w:rPr>
          <w:rFonts w:ascii="Arial" w:hAnsi="Arial" w:cs="Arial"/>
          <w:sz w:val="22"/>
        </w:rPr>
        <w:t>Quizzes, on the other hand, require a passing grade</w:t>
      </w:r>
      <w:r w:rsidR="001F5F16">
        <w:rPr>
          <w:rFonts w:ascii="Arial" w:hAnsi="Arial" w:cs="Arial"/>
          <w:sz w:val="22"/>
        </w:rPr>
        <w:t xml:space="preserve"> of 65%</w:t>
      </w:r>
      <w:r w:rsidR="00AA3314">
        <w:rPr>
          <w:rFonts w:ascii="Arial" w:hAnsi="Arial" w:cs="Arial"/>
          <w:sz w:val="22"/>
        </w:rPr>
        <w:t xml:space="preserve">. </w:t>
      </w:r>
    </w:p>
    <w:p w14:paraId="3C427C8E" w14:textId="213AE4C2" w:rsidR="002D7EC0" w:rsidRDefault="00AA3314" w:rsidP="002D7E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8409B8" w:rsidRPr="002D7EC0">
        <w:rPr>
          <w:rFonts w:ascii="Arial" w:hAnsi="Arial" w:cs="Arial"/>
          <w:sz w:val="22"/>
        </w:rPr>
        <w:t>ontent</w:t>
      </w:r>
      <w:r w:rsidR="002D7EC0">
        <w:rPr>
          <w:rFonts w:ascii="Arial" w:hAnsi="Arial" w:cs="Arial"/>
          <w:sz w:val="22"/>
        </w:rPr>
        <w:t xml:space="preserve"> resources must simply be read</w:t>
      </w:r>
      <w:r>
        <w:rPr>
          <w:rFonts w:ascii="Arial" w:hAnsi="Arial" w:cs="Arial"/>
          <w:sz w:val="22"/>
        </w:rPr>
        <w:t xml:space="preserve"> </w:t>
      </w:r>
      <w:r w:rsidR="003F315F">
        <w:rPr>
          <w:rFonts w:ascii="Arial" w:hAnsi="Arial" w:cs="Arial"/>
          <w:sz w:val="22"/>
        </w:rPr>
        <w:t>(not applicable to resources in the optional readings lists)</w:t>
      </w:r>
      <w:r w:rsidR="002D7EC0">
        <w:rPr>
          <w:rFonts w:ascii="Arial" w:hAnsi="Arial" w:cs="Arial"/>
          <w:sz w:val="22"/>
        </w:rPr>
        <w:t>.</w:t>
      </w:r>
    </w:p>
    <w:p w14:paraId="428A4631" w14:textId="5DB12089" w:rsidR="00864EF8" w:rsidRPr="002D7EC0" w:rsidRDefault="008409B8" w:rsidP="002D7E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2D7EC0">
        <w:rPr>
          <w:rFonts w:ascii="Arial" w:hAnsi="Arial" w:cs="Arial"/>
          <w:sz w:val="22"/>
        </w:rPr>
        <w:t xml:space="preserve">Other activities might </w:t>
      </w:r>
      <w:r w:rsidR="002C79FC" w:rsidRPr="002D7EC0">
        <w:rPr>
          <w:rFonts w:ascii="Arial" w:hAnsi="Arial" w:cs="Arial"/>
          <w:sz w:val="22"/>
        </w:rPr>
        <w:t xml:space="preserve">have </w:t>
      </w:r>
      <w:r w:rsidRPr="002D7EC0">
        <w:rPr>
          <w:rFonts w:ascii="Arial" w:hAnsi="Arial" w:cs="Arial"/>
          <w:sz w:val="22"/>
        </w:rPr>
        <w:t>other requirements for completion, and these will be explained in the</w:t>
      </w:r>
      <w:r w:rsidR="004A190B" w:rsidRPr="002D7EC0">
        <w:rPr>
          <w:rFonts w:ascii="Arial" w:hAnsi="Arial" w:cs="Arial"/>
          <w:sz w:val="22"/>
        </w:rPr>
        <w:t>ir</w:t>
      </w:r>
      <w:r w:rsidRPr="002D7EC0">
        <w:rPr>
          <w:rFonts w:ascii="Arial" w:hAnsi="Arial" w:cs="Arial"/>
          <w:sz w:val="22"/>
        </w:rPr>
        <w:t xml:space="preserve"> instructions. </w:t>
      </w:r>
    </w:p>
    <w:p w14:paraId="4DB38FFB" w14:textId="77777777" w:rsidR="008409B8" w:rsidRDefault="008409B8" w:rsidP="006E3A8D">
      <w:pPr>
        <w:rPr>
          <w:rFonts w:ascii="Arial" w:hAnsi="Arial" w:cs="Arial"/>
        </w:rPr>
      </w:pPr>
    </w:p>
    <w:p w14:paraId="2DB463AE" w14:textId="77777777" w:rsidR="00960DED" w:rsidRDefault="00960DED" w:rsidP="006E3A8D">
      <w:pPr>
        <w:rPr>
          <w:rFonts w:ascii="Arial" w:hAnsi="Arial" w:cs="Arial"/>
          <w:b/>
        </w:rPr>
      </w:pPr>
    </w:p>
    <w:p w14:paraId="7CA76347" w14:textId="3230164E" w:rsidR="008409B8" w:rsidRPr="008409B8" w:rsidRDefault="004A190B" w:rsidP="006E3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Completion</w:t>
      </w:r>
      <w:r w:rsidR="002C79FC">
        <w:rPr>
          <w:rFonts w:ascii="Arial" w:hAnsi="Arial" w:cs="Arial"/>
          <w:b/>
        </w:rPr>
        <w:t xml:space="preserve"> </w:t>
      </w:r>
      <w:r w:rsidR="008409B8" w:rsidRPr="008409B8">
        <w:rPr>
          <w:rFonts w:ascii="Arial" w:hAnsi="Arial" w:cs="Arial"/>
          <w:b/>
        </w:rPr>
        <w:t>Certificates</w:t>
      </w:r>
    </w:p>
    <w:p w14:paraId="3C98857E" w14:textId="77777777" w:rsidR="008409B8" w:rsidRDefault="008409B8" w:rsidP="006E3A8D">
      <w:pPr>
        <w:rPr>
          <w:rFonts w:ascii="Arial" w:hAnsi="Arial" w:cs="Arial"/>
        </w:rPr>
      </w:pPr>
    </w:p>
    <w:p w14:paraId="012B36FB" w14:textId="74DF1A7D" w:rsidR="00FB543A" w:rsidRDefault="00AA3314" w:rsidP="00AA3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this</w:t>
      </w:r>
      <w:r w:rsidR="002668FF" w:rsidRPr="0065700C">
        <w:rPr>
          <w:rFonts w:ascii="Arial" w:hAnsi="Arial" w:cs="Arial"/>
          <w:sz w:val="22"/>
        </w:rPr>
        <w:t xml:space="preserve"> offering of the Online Course for trainers </w:t>
      </w:r>
      <w:r>
        <w:rPr>
          <w:rFonts w:ascii="Arial" w:hAnsi="Arial" w:cs="Arial"/>
          <w:sz w:val="22"/>
        </w:rPr>
        <w:t>only one type of certificate will be granted</w:t>
      </w:r>
      <w:r w:rsidR="002668FF" w:rsidRPr="0065700C">
        <w:rPr>
          <w:rFonts w:ascii="Arial" w:hAnsi="Arial" w:cs="Arial"/>
          <w:sz w:val="22"/>
        </w:rPr>
        <w:t xml:space="preserve">. </w:t>
      </w:r>
      <w:r w:rsidR="002C79FC" w:rsidRPr="0065700C">
        <w:rPr>
          <w:rFonts w:ascii="Arial" w:hAnsi="Arial" w:cs="Arial"/>
          <w:sz w:val="22"/>
        </w:rPr>
        <w:t>This Certif</w:t>
      </w:r>
      <w:r w:rsidR="004A190B" w:rsidRPr="0065700C">
        <w:rPr>
          <w:rFonts w:ascii="Arial" w:hAnsi="Arial" w:cs="Arial"/>
          <w:sz w:val="22"/>
        </w:rPr>
        <w:t xml:space="preserve">icate </w:t>
      </w:r>
      <w:r>
        <w:rPr>
          <w:rFonts w:ascii="Arial" w:hAnsi="Arial" w:cs="Arial"/>
          <w:sz w:val="22"/>
        </w:rPr>
        <w:t xml:space="preserve">of Completion </w:t>
      </w:r>
      <w:r w:rsidR="004A190B" w:rsidRPr="0065700C">
        <w:rPr>
          <w:rFonts w:ascii="Arial" w:hAnsi="Arial" w:cs="Arial"/>
          <w:sz w:val="22"/>
        </w:rPr>
        <w:t xml:space="preserve">requires </w:t>
      </w:r>
      <w:r w:rsidR="00FB543A">
        <w:rPr>
          <w:rFonts w:ascii="Arial" w:hAnsi="Arial" w:cs="Arial"/>
          <w:sz w:val="22"/>
        </w:rPr>
        <w:t>t</w:t>
      </w:r>
      <w:r w:rsidR="007F1C17">
        <w:rPr>
          <w:rFonts w:ascii="Arial" w:hAnsi="Arial" w:cs="Arial"/>
          <w:sz w:val="22"/>
        </w:rPr>
        <w:t>wo</w:t>
      </w:r>
      <w:r w:rsidR="00FB543A">
        <w:rPr>
          <w:rFonts w:ascii="Arial" w:hAnsi="Arial" w:cs="Arial"/>
          <w:sz w:val="22"/>
        </w:rPr>
        <w:t xml:space="preserve"> conditions to be met:</w:t>
      </w:r>
    </w:p>
    <w:p w14:paraId="0FF2FF80" w14:textId="31F362BF" w:rsidR="00FB543A" w:rsidRDefault="00FB543A" w:rsidP="00164F5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4A190B" w:rsidRPr="00FB543A">
        <w:rPr>
          <w:rFonts w:ascii="Arial" w:hAnsi="Arial" w:cs="Arial"/>
          <w:sz w:val="22"/>
        </w:rPr>
        <w:t>ou collect</w:t>
      </w:r>
      <w:r w:rsidR="00164F5D">
        <w:rPr>
          <w:rFonts w:ascii="Arial" w:hAnsi="Arial" w:cs="Arial"/>
          <w:sz w:val="22"/>
        </w:rPr>
        <w:t xml:space="preserve"> the Badges for each unit.</w:t>
      </w:r>
    </w:p>
    <w:p w14:paraId="26A24FBB" w14:textId="07FEF1EA" w:rsidR="00FB543A" w:rsidRDefault="00FB543A" w:rsidP="00FB543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s</w:t>
      </w:r>
      <w:r w:rsidR="004A190B" w:rsidRPr="00FB543A">
        <w:rPr>
          <w:rFonts w:ascii="Arial" w:hAnsi="Arial" w:cs="Arial"/>
          <w:sz w:val="22"/>
        </w:rPr>
        <w:t>ubmit</w:t>
      </w:r>
      <w:r w:rsidR="002C79FC" w:rsidRPr="00FB543A">
        <w:rPr>
          <w:rFonts w:ascii="Arial" w:hAnsi="Arial" w:cs="Arial"/>
          <w:sz w:val="22"/>
        </w:rPr>
        <w:t xml:space="preserve"> and receiv</w:t>
      </w:r>
      <w:r w:rsidR="004A190B" w:rsidRPr="00FB543A">
        <w:rPr>
          <w:rFonts w:ascii="Arial" w:hAnsi="Arial" w:cs="Arial"/>
          <w:sz w:val="22"/>
        </w:rPr>
        <w:t>e</w:t>
      </w:r>
      <w:r w:rsidR="00166F94" w:rsidRPr="00FB543A">
        <w:rPr>
          <w:rFonts w:ascii="Arial" w:hAnsi="Arial" w:cs="Arial"/>
          <w:sz w:val="22"/>
        </w:rPr>
        <w:t xml:space="preserve"> a Satisfactory grade on the </w:t>
      </w:r>
      <w:r w:rsidR="00243BE1">
        <w:rPr>
          <w:rFonts w:ascii="Arial" w:hAnsi="Arial" w:cs="Arial"/>
          <w:sz w:val="22"/>
        </w:rPr>
        <w:t>Course Projects</w:t>
      </w:r>
      <w:r w:rsidR="004A190B" w:rsidRPr="00FB543A">
        <w:rPr>
          <w:rFonts w:ascii="Arial" w:hAnsi="Arial" w:cs="Arial"/>
          <w:sz w:val="22"/>
        </w:rPr>
        <w:t>.</w:t>
      </w:r>
      <w:r w:rsidR="002668FF" w:rsidRPr="00FB543A">
        <w:rPr>
          <w:rFonts w:ascii="Arial" w:hAnsi="Arial" w:cs="Arial"/>
          <w:sz w:val="22"/>
        </w:rPr>
        <w:t xml:space="preserve"> </w:t>
      </w:r>
    </w:p>
    <w:p w14:paraId="37E5D943" w14:textId="77777777" w:rsidR="00581F9F" w:rsidRPr="00581F9F" w:rsidRDefault="00581F9F" w:rsidP="00581F9F">
      <w:pPr>
        <w:rPr>
          <w:rFonts w:ascii="Arial" w:hAnsi="Arial" w:cs="Arial"/>
          <w:sz w:val="22"/>
        </w:rPr>
      </w:pPr>
    </w:p>
    <w:p w14:paraId="66047F62" w14:textId="73E56880" w:rsidR="00BE13B9" w:rsidRPr="00581F9F" w:rsidRDefault="002668FF" w:rsidP="00581F9F">
      <w:pPr>
        <w:rPr>
          <w:rFonts w:ascii="Arial" w:hAnsi="Arial" w:cs="Arial"/>
          <w:sz w:val="22"/>
        </w:rPr>
      </w:pPr>
      <w:r w:rsidRPr="00581F9F">
        <w:rPr>
          <w:rFonts w:ascii="Arial" w:hAnsi="Arial" w:cs="Arial"/>
          <w:sz w:val="22"/>
        </w:rPr>
        <w:t xml:space="preserve">(See the </w:t>
      </w:r>
      <w:r w:rsidR="00252F0B" w:rsidRPr="00581F9F">
        <w:rPr>
          <w:rFonts w:ascii="Arial" w:hAnsi="Arial" w:cs="Arial"/>
          <w:sz w:val="22"/>
        </w:rPr>
        <w:t>“</w:t>
      </w:r>
      <w:r w:rsidRPr="00581F9F">
        <w:rPr>
          <w:rFonts w:ascii="Arial" w:hAnsi="Arial" w:cs="Arial"/>
          <w:sz w:val="22"/>
        </w:rPr>
        <w:t xml:space="preserve">Course </w:t>
      </w:r>
      <w:r w:rsidR="00243BE1">
        <w:rPr>
          <w:rFonts w:ascii="Arial" w:hAnsi="Arial" w:cs="Arial"/>
          <w:sz w:val="22"/>
        </w:rPr>
        <w:t>Projects</w:t>
      </w:r>
      <w:r w:rsidR="00252F0B" w:rsidRPr="00581F9F">
        <w:rPr>
          <w:rFonts w:ascii="Arial" w:hAnsi="Arial" w:cs="Arial"/>
          <w:sz w:val="22"/>
        </w:rPr>
        <w:t>”</w:t>
      </w:r>
      <w:r w:rsidRPr="00581F9F">
        <w:rPr>
          <w:rFonts w:ascii="Arial" w:hAnsi="Arial" w:cs="Arial"/>
          <w:sz w:val="22"/>
        </w:rPr>
        <w:t xml:space="preserve"> at the end for more details on requirements.) </w:t>
      </w:r>
    </w:p>
    <w:p w14:paraId="42875AF9" w14:textId="77777777" w:rsidR="00581F9F" w:rsidRDefault="00581F9F" w:rsidP="00581F9F">
      <w:pPr>
        <w:rPr>
          <w:rFonts w:ascii="Arial" w:hAnsi="Arial" w:cs="Arial"/>
          <w:sz w:val="22"/>
        </w:rPr>
      </w:pPr>
    </w:p>
    <w:p w14:paraId="3A0F3692" w14:textId="77777777" w:rsidR="00BE13B9" w:rsidRPr="0065700C" w:rsidRDefault="00BE13B9" w:rsidP="006E3A8D">
      <w:pPr>
        <w:rPr>
          <w:rFonts w:ascii="Arial" w:hAnsi="Arial" w:cs="Arial"/>
          <w:sz w:val="22"/>
        </w:rPr>
      </w:pPr>
    </w:p>
    <w:p w14:paraId="4245FF6D" w14:textId="43429AE5" w:rsidR="006E3A8D" w:rsidRPr="0065700C" w:rsidRDefault="006E3A8D" w:rsidP="006E3A8D">
      <w:pPr>
        <w:rPr>
          <w:rFonts w:ascii="Arial" w:hAnsi="Arial" w:cs="Arial"/>
          <w:sz w:val="22"/>
        </w:rPr>
      </w:pPr>
    </w:p>
    <w:p w14:paraId="1264CB79" w14:textId="77777777" w:rsidR="006E3A8D" w:rsidRPr="0065700C" w:rsidRDefault="006E3A8D" w:rsidP="006E3A8D">
      <w:pPr>
        <w:rPr>
          <w:rFonts w:ascii="Arial" w:hAnsi="Arial" w:cs="Arial"/>
          <w:sz w:val="22"/>
        </w:rPr>
      </w:pPr>
    </w:p>
    <w:p w14:paraId="7A827644" w14:textId="701B2031" w:rsidR="001E1E2A" w:rsidRDefault="001E1E2A" w:rsidP="00347F11">
      <w:pPr>
        <w:keepNext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badges and how to check your progress</w:t>
      </w:r>
    </w:p>
    <w:p w14:paraId="6BDBF38C" w14:textId="77777777" w:rsidR="001E1E2A" w:rsidRDefault="001E1E2A" w:rsidP="00347F11">
      <w:pPr>
        <w:keepNext/>
        <w:rPr>
          <w:rFonts w:ascii="Arial" w:hAnsi="Arial" w:cs="Arial"/>
          <w:b/>
          <w:bCs/>
        </w:rPr>
      </w:pPr>
    </w:p>
    <w:p w14:paraId="25C02512" w14:textId="3458154B" w:rsidR="001E1E2A" w:rsidRPr="0065700C" w:rsidRDefault="00164F5D" w:rsidP="00164F5D">
      <w:pPr>
        <w:keepNext/>
        <w:rPr>
          <w:rFonts w:ascii="Arial" w:hAnsi="Arial" w:cs="Arial"/>
          <w:bCs/>
          <w:color w:val="4F81BD" w:themeColor="accent1"/>
          <w:sz w:val="22"/>
        </w:rPr>
      </w:pPr>
      <w:r>
        <w:rPr>
          <w:rFonts w:ascii="Arial" w:hAnsi="Arial" w:cs="Arial"/>
          <w:bCs/>
          <w:sz w:val="22"/>
        </w:rPr>
        <w:t>A total of 5</w:t>
      </w:r>
      <w:r w:rsidR="00252F0B">
        <w:rPr>
          <w:rFonts w:ascii="Arial" w:hAnsi="Arial" w:cs="Arial"/>
          <w:bCs/>
          <w:sz w:val="22"/>
        </w:rPr>
        <w:t xml:space="preserve"> b</w:t>
      </w:r>
      <w:r w:rsidR="001E1E2A" w:rsidRPr="0065700C">
        <w:rPr>
          <w:rFonts w:ascii="Arial" w:hAnsi="Arial" w:cs="Arial"/>
          <w:bCs/>
          <w:sz w:val="22"/>
        </w:rPr>
        <w:t xml:space="preserve">adges </w:t>
      </w:r>
      <w:r w:rsidR="00B512E7" w:rsidRPr="0065700C">
        <w:rPr>
          <w:rFonts w:ascii="Arial" w:hAnsi="Arial" w:cs="Arial"/>
          <w:bCs/>
          <w:sz w:val="22"/>
        </w:rPr>
        <w:t>can</w:t>
      </w:r>
      <w:r w:rsidR="001E1E2A" w:rsidRPr="0065700C">
        <w:rPr>
          <w:rFonts w:ascii="Arial" w:hAnsi="Arial" w:cs="Arial"/>
          <w:bCs/>
          <w:sz w:val="22"/>
        </w:rPr>
        <w:t xml:space="preserve"> be earned for </w:t>
      </w:r>
      <w:r w:rsidR="00FB543A">
        <w:rPr>
          <w:rFonts w:ascii="Arial" w:hAnsi="Arial" w:cs="Arial"/>
          <w:bCs/>
          <w:sz w:val="22"/>
        </w:rPr>
        <w:t>U</w:t>
      </w:r>
      <w:r w:rsidR="00252F0B">
        <w:rPr>
          <w:rFonts w:ascii="Arial" w:hAnsi="Arial" w:cs="Arial"/>
          <w:bCs/>
          <w:sz w:val="22"/>
        </w:rPr>
        <w:t>nit completion</w:t>
      </w:r>
      <w:r w:rsidR="001E1E2A" w:rsidRPr="0065700C">
        <w:rPr>
          <w:rFonts w:ascii="Arial" w:hAnsi="Arial" w:cs="Arial"/>
          <w:bCs/>
          <w:sz w:val="22"/>
        </w:rPr>
        <w:t xml:space="preserve"> in the Course for Trainers. You</w:t>
      </w:r>
      <w:r w:rsidR="00252F0B">
        <w:rPr>
          <w:rFonts w:ascii="Arial" w:hAnsi="Arial" w:cs="Arial"/>
          <w:bCs/>
          <w:sz w:val="22"/>
        </w:rPr>
        <w:t xml:space="preserve"> can monitor you</w:t>
      </w:r>
      <w:r w:rsidR="001E1E2A" w:rsidRPr="0065700C">
        <w:rPr>
          <w:rFonts w:ascii="Arial" w:hAnsi="Arial" w:cs="Arial"/>
          <w:bCs/>
          <w:sz w:val="22"/>
        </w:rPr>
        <w:t>r completion toward Badge achievement by viewing the completion check boxes next to the required activities and resources</w:t>
      </w:r>
      <w:r w:rsidR="006339A6">
        <w:rPr>
          <w:rFonts w:ascii="Arial" w:hAnsi="Arial" w:cs="Arial"/>
          <w:bCs/>
          <w:sz w:val="22"/>
        </w:rPr>
        <w:t>, including discussion forums</w:t>
      </w:r>
      <w:r w:rsidR="001E1E2A" w:rsidRPr="0065700C">
        <w:rPr>
          <w:rFonts w:ascii="Arial" w:hAnsi="Arial" w:cs="Arial"/>
          <w:bCs/>
          <w:sz w:val="22"/>
        </w:rPr>
        <w:t xml:space="preserve">. </w:t>
      </w:r>
    </w:p>
    <w:p w14:paraId="7B8E83BF" w14:textId="11DCA474" w:rsidR="001E1E2A" w:rsidRPr="0065700C" w:rsidRDefault="001E1E2A" w:rsidP="00347F11">
      <w:pPr>
        <w:keepNext/>
        <w:rPr>
          <w:rFonts w:ascii="Arial" w:hAnsi="Arial" w:cs="Arial"/>
          <w:bCs/>
          <w:sz w:val="22"/>
        </w:rPr>
      </w:pPr>
    </w:p>
    <w:p w14:paraId="4D11C4A9" w14:textId="3AFFF6DA" w:rsidR="00960DED" w:rsidRPr="0065700C" w:rsidRDefault="00960DED" w:rsidP="004A190B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>When completed, you will see a checkmark (</w:t>
      </w:r>
      <w:r w:rsidR="002668FF" w:rsidRPr="0065700C">
        <w:rPr>
          <w:rFonts w:ascii="Arial" w:hAnsi="Arial" w:cs="Arial"/>
          <w:noProof/>
          <w:sz w:val="22"/>
          <w:lang w:eastAsia="zh-CN"/>
        </w:rPr>
        <w:drawing>
          <wp:inline distT="0" distB="0" distL="0" distR="0" wp14:anchorId="3908BA0F" wp14:editId="5393BEFA">
            <wp:extent cx="207010" cy="207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700C">
        <w:rPr>
          <w:rFonts w:ascii="Arial" w:hAnsi="Arial" w:cs="Arial"/>
          <w:sz w:val="22"/>
        </w:rPr>
        <w:t xml:space="preserve">) on the course page next to that activity or resource. </w:t>
      </w:r>
    </w:p>
    <w:p w14:paraId="79FFF80D" w14:textId="7165A17F" w:rsidR="001E1E2A" w:rsidRDefault="00CF76BF" w:rsidP="00347F11">
      <w:pPr>
        <w:keepNext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zh-CN"/>
        </w:rPr>
        <w:drawing>
          <wp:inline distT="0" distB="0" distL="0" distR="0" wp14:anchorId="67DFF7CE" wp14:editId="629E7A14">
            <wp:extent cx="6078220" cy="810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2FBB7" w14:textId="1ABE6404" w:rsidR="00C91274" w:rsidRDefault="0069440C" w:rsidP="00347F11">
      <w:pPr>
        <w:keepNext/>
        <w:rPr>
          <w:rFonts w:ascii="Arial" w:hAnsi="Arial" w:cs="Arial"/>
          <w:bCs/>
          <w:sz w:val="22"/>
        </w:rPr>
      </w:pPr>
      <w:r w:rsidRPr="0069440C">
        <w:rPr>
          <w:rFonts w:ascii="Arial" w:hAnsi="Arial" w:cs="Arial"/>
          <w:bCs/>
          <w:sz w:val="22"/>
        </w:rPr>
        <w:t xml:space="preserve">If you do not see a checkbox next to an activity or resource, this means it is </w:t>
      </w:r>
      <w:r w:rsidR="00164F5D">
        <w:rPr>
          <w:rFonts w:ascii="Arial" w:hAnsi="Arial" w:cs="Arial"/>
          <w:bCs/>
          <w:sz w:val="22"/>
        </w:rPr>
        <w:t xml:space="preserve">useful but </w:t>
      </w:r>
      <w:r w:rsidRPr="0069440C">
        <w:rPr>
          <w:rFonts w:ascii="Arial" w:hAnsi="Arial" w:cs="Arial"/>
          <w:bCs/>
          <w:sz w:val="22"/>
        </w:rPr>
        <w:t xml:space="preserve">optional, and not required for the badge. </w:t>
      </w:r>
    </w:p>
    <w:p w14:paraId="3B90F087" w14:textId="54CFB9AA" w:rsidR="00501015" w:rsidRPr="0069440C" w:rsidRDefault="00501015" w:rsidP="00347F11">
      <w:pPr>
        <w:keepNext/>
        <w:rPr>
          <w:rFonts w:ascii="Arial" w:hAnsi="Arial" w:cs="Arial"/>
          <w:bCs/>
          <w:sz w:val="22"/>
        </w:rPr>
      </w:pPr>
    </w:p>
    <w:p w14:paraId="5AFD1047" w14:textId="40129A6E" w:rsidR="00960DED" w:rsidRDefault="00716298" w:rsidP="00347F11">
      <w:pPr>
        <w:keepNext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2"/>
          <w:lang w:eastAsia="zh-CN"/>
        </w:rPr>
        <w:drawing>
          <wp:anchor distT="0" distB="0" distL="114300" distR="114300" simplePos="0" relativeHeight="251664384" behindDoc="0" locked="0" layoutInCell="1" allowOverlap="1" wp14:anchorId="2F1630AE" wp14:editId="24BB487A">
            <wp:simplePos x="0" y="0"/>
            <wp:positionH relativeFrom="column">
              <wp:posOffset>4217035</wp:posOffset>
            </wp:positionH>
            <wp:positionV relativeFrom="paragraph">
              <wp:posOffset>154305</wp:posOffset>
            </wp:positionV>
            <wp:extent cx="1076325" cy="3415665"/>
            <wp:effectExtent l="0" t="0" r="9525" b="0"/>
            <wp:wrapTight wrapText="bothSides">
              <wp:wrapPolygon edited="0">
                <wp:start x="0" y="0"/>
                <wp:lineTo x="0" y="21443"/>
                <wp:lineTo x="21409" y="21443"/>
                <wp:lineTo x="214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3-28 at 08.08.3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E6303" w14:textId="082B6F75" w:rsidR="00347F11" w:rsidRDefault="00264C57" w:rsidP="00347F11">
      <w:pPr>
        <w:keepNext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g</w:t>
      </w:r>
      <w:r w:rsidR="007017E7">
        <w:rPr>
          <w:rFonts w:ascii="Arial" w:hAnsi="Arial" w:cs="Arial"/>
          <w:b/>
          <w:bCs/>
        </w:rPr>
        <w:t>rades and how to check them</w:t>
      </w:r>
    </w:p>
    <w:p w14:paraId="6CBC9D45" w14:textId="2B07A90C" w:rsidR="00347F11" w:rsidRDefault="00347F11" w:rsidP="00347F11">
      <w:pPr>
        <w:keepNext/>
        <w:rPr>
          <w:rFonts w:ascii="Arial" w:hAnsi="Arial" w:cs="Arial"/>
        </w:rPr>
      </w:pPr>
    </w:p>
    <w:p w14:paraId="3FDE9063" w14:textId="0946B75D" w:rsidR="00166F94" w:rsidRPr="0065700C" w:rsidRDefault="00347F11" w:rsidP="00716298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 xml:space="preserve">To receive a </w:t>
      </w:r>
      <w:r w:rsidR="00166F94" w:rsidRPr="0065700C">
        <w:rPr>
          <w:rFonts w:ascii="Arial" w:hAnsi="Arial" w:cs="Arial"/>
          <w:sz w:val="22"/>
        </w:rPr>
        <w:t>Certificate</w:t>
      </w:r>
      <w:r w:rsidR="00716298" w:rsidRPr="00716298">
        <w:rPr>
          <w:rFonts w:ascii="Arial" w:hAnsi="Arial" w:cs="Arial"/>
          <w:sz w:val="22"/>
        </w:rPr>
        <w:t xml:space="preserve"> </w:t>
      </w:r>
      <w:r w:rsidR="00716298">
        <w:rPr>
          <w:rFonts w:ascii="Arial" w:hAnsi="Arial" w:cs="Arial"/>
          <w:sz w:val="22"/>
        </w:rPr>
        <w:t xml:space="preserve">of </w:t>
      </w:r>
      <w:r w:rsidR="00716298" w:rsidRPr="0065700C">
        <w:rPr>
          <w:rFonts w:ascii="Arial" w:hAnsi="Arial" w:cs="Arial"/>
          <w:sz w:val="22"/>
        </w:rPr>
        <w:t>Completion</w:t>
      </w:r>
      <w:r w:rsidR="00166F94" w:rsidRPr="0065700C">
        <w:rPr>
          <w:rFonts w:ascii="Arial" w:hAnsi="Arial" w:cs="Arial"/>
          <w:sz w:val="22"/>
        </w:rPr>
        <w:t xml:space="preserve">, you must submit (upload) the graded </w:t>
      </w:r>
      <w:r w:rsidR="00501015">
        <w:rPr>
          <w:rFonts w:ascii="Arial" w:hAnsi="Arial" w:cs="Arial"/>
          <w:sz w:val="22"/>
        </w:rPr>
        <w:t>course projects</w:t>
      </w:r>
      <w:r w:rsidR="00CE2E25">
        <w:rPr>
          <w:rFonts w:ascii="Arial" w:hAnsi="Arial" w:cs="Arial"/>
          <w:sz w:val="22"/>
        </w:rPr>
        <w:t>, which are labeled “Assignment</w:t>
      </w:r>
      <w:r w:rsidR="00166F94" w:rsidRPr="0065700C">
        <w:rPr>
          <w:rFonts w:ascii="Arial" w:hAnsi="Arial" w:cs="Arial"/>
          <w:sz w:val="22"/>
        </w:rPr>
        <w:t>” and avail</w:t>
      </w:r>
      <w:r w:rsidR="00264C57" w:rsidRPr="0065700C">
        <w:rPr>
          <w:rFonts w:ascii="Arial" w:hAnsi="Arial" w:cs="Arial"/>
          <w:sz w:val="22"/>
        </w:rPr>
        <w:t>able within Unit</w:t>
      </w:r>
      <w:r w:rsidR="00501015">
        <w:rPr>
          <w:rFonts w:ascii="Arial" w:hAnsi="Arial" w:cs="Arial"/>
          <w:sz w:val="22"/>
        </w:rPr>
        <w:t>s 1, 2, 4, and 5</w:t>
      </w:r>
      <w:r w:rsidR="00264C57" w:rsidRPr="0065700C">
        <w:rPr>
          <w:rFonts w:ascii="Arial" w:hAnsi="Arial" w:cs="Arial"/>
          <w:sz w:val="22"/>
        </w:rPr>
        <w:t xml:space="preserve">. These </w:t>
      </w:r>
      <w:r w:rsidR="00166F94" w:rsidRPr="0065700C">
        <w:rPr>
          <w:rFonts w:ascii="Arial" w:hAnsi="Arial" w:cs="Arial"/>
          <w:b/>
          <w:bCs/>
          <w:sz w:val="22"/>
        </w:rPr>
        <w:t xml:space="preserve">mandatory </w:t>
      </w:r>
      <w:r w:rsidR="00166F94" w:rsidRPr="0065700C">
        <w:rPr>
          <w:rFonts w:ascii="Arial" w:hAnsi="Arial" w:cs="Arial"/>
          <w:sz w:val="22"/>
        </w:rPr>
        <w:t>activities are assigned grades of either 0</w:t>
      </w:r>
      <w:r w:rsidR="00BE13B9" w:rsidRPr="0065700C">
        <w:rPr>
          <w:rFonts w:ascii="Arial" w:hAnsi="Arial" w:cs="Arial"/>
          <w:sz w:val="22"/>
        </w:rPr>
        <w:t xml:space="preserve"> (Not Sati</w:t>
      </w:r>
      <w:r w:rsidR="004A190B" w:rsidRPr="0065700C">
        <w:rPr>
          <w:rFonts w:ascii="Arial" w:hAnsi="Arial" w:cs="Arial"/>
          <w:sz w:val="22"/>
        </w:rPr>
        <w:t>s</w:t>
      </w:r>
      <w:r w:rsidR="00BE13B9" w:rsidRPr="0065700C">
        <w:rPr>
          <w:rFonts w:ascii="Arial" w:hAnsi="Arial" w:cs="Arial"/>
          <w:sz w:val="22"/>
        </w:rPr>
        <w:t>factory)</w:t>
      </w:r>
      <w:r w:rsidR="00166F94" w:rsidRPr="0065700C">
        <w:rPr>
          <w:rFonts w:ascii="Arial" w:hAnsi="Arial" w:cs="Arial"/>
          <w:sz w:val="22"/>
        </w:rPr>
        <w:t>, 1</w:t>
      </w:r>
      <w:r w:rsidR="00BE13B9" w:rsidRPr="0065700C">
        <w:rPr>
          <w:rFonts w:ascii="Arial" w:hAnsi="Arial" w:cs="Arial"/>
          <w:sz w:val="22"/>
        </w:rPr>
        <w:t xml:space="preserve"> (Satisfactory)</w:t>
      </w:r>
      <w:r w:rsidR="00166F94" w:rsidRPr="0065700C">
        <w:rPr>
          <w:rFonts w:ascii="Arial" w:hAnsi="Arial" w:cs="Arial"/>
          <w:sz w:val="22"/>
        </w:rPr>
        <w:t>, or 2</w:t>
      </w:r>
      <w:r w:rsidR="008E69F6" w:rsidRPr="0065700C">
        <w:rPr>
          <w:rFonts w:ascii="Arial" w:hAnsi="Arial" w:cs="Arial"/>
          <w:sz w:val="22"/>
        </w:rPr>
        <w:t xml:space="preserve"> (Outstanding</w:t>
      </w:r>
      <w:r w:rsidR="00BE13B9" w:rsidRPr="0065700C">
        <w:rPr>
          <w:rFonts w:ascii="Arial" w:hAnsi="Arial" w:cs="Arial"/>
          <w:sz w:val="22"/>
        </w:rPr>
        <w:t>)</w:t>
      </w:r>
      <w:r w:rsidR="00166F94" w:rsidRPr="0065700C">
        <w:rPr>
          <w:rFonts w:ascii="Arial" w:hAnsi="Arial" w:cs="Arial"/>
          <w:sz w:val="22"/>
        </w:rPr>
        <w:t xml:space="preserve">. A score of 1 is required for completion. </w:t>
      </w:r>
    </w:p>
    <w:p w14:paraId="5855FEFA" w14:textId="18B2DDDB" w:rsidR="00166F94" w:rsidRPr="0065700C" w:rsidRDefault="00166F94" w:rsidP="00166F94">
      <w:pPr>
        <w:rPr>
          <w:rFonts w:ascii="Arial" w:hAnsi="Arial" w:cs="Arial"/>
          <w:sz w:val="22"/>
        </w:rPr>
      </w:pPr>
    </w:p>
    <w:p w14:paraId="52E0EED1" w14:textId="6B83AFDE" w:rsidR="00166F94" w:rsidRPr="0065700C" w:rsidRDefault="00166F94" w:rsidP="00CE2E25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 xml:space="preserve">You can track your </w:t>
      </w:r>
      <w:r w:rsidR="00BD3B9E" w:rsidRPr="0065700C">
        <w:rPr>
          <w:rFonts w:ascii="Arial" w:hAnsi="Arial" w:cs="Arial"/>
          <w:sz w:val="22"/>
        </w:rPr>
        <w:t>grades</w:t>
      </w:r>
      <w:r w:rsidRPr="0065700C">
        <w:rPr>
          <w:rFonts w:ascii="Arial" w:hAnsi="Arial" w:cs="Arial"/>
          <w:sz w:val="22"/>
        </w:rPr>
        <w:t xml:space="preserve"> in the ‘Grades’ area, </w:t>
      </w:r>
      <w:r w:rsidR="005E6E85">
        <w:rPr>
          <w:rFonts w:ascii="Arial" w:hAnsi="Arial" w:cs="Arial"/>
          <w:sz w:val="22"/>
        </w:rPr>
        <w:t>which can be viewed in the left</w:t>
      </w:r>
      <w:r w:rsidR="002B3E19">
        <w:rPr>
          <w:rFonts w:ascii="Arial" w:hAnsi="Arial" w:cs="Arial"/>
          <w:sz w:val="22"/>
        </w:rPr>
        <w:t>-</w:t>
      </w:r>
      <w:r w:rsidRPr="0065700C">
        <w:rPr>
          <w:rFonts w:ascii="Arial" w:hAnsi="Arial" w:cs="Arial"/>
          <w:sz w:val="22"/>
        </w:rPr>
        <w:t>hand side of the website. Each mandatory and graded activity will</w:t>
      </w:r>
      <w:r w:rsidR="00CF76BF" w:rsidRPr="0065700C">
        <w:rPr>
          <w:rFonts w:ascii="Arial" w:hAnsi="Arial" w:cs="Arial"/>
          <w:sz w:val="22"/>
        </w:rPr>
        <w:t xml:space="preserve"> </w:t>
      </w:r>
      <w:r w:rsidRPr="0065700C">
        <w:rPr>
          <w:rFonts w:ascii="Arial" w:hAnsi="Arial" w:cs="Arial"/>
          <w:sz w:val="22"/>
        </w:rPr>
        <w:t xml:space="preserve">have a separate </w:t>
      </w:r>
      <w:r w:rsidR="00A52BB1">
        <w:rPr>
          <w:rFonts w:ascii="Arial" w:hAnsi="Arial" w:cs="Arial"/>
          <w:sz w:val="22"/>
        </w:rPr>
        <w:t>row</w:t>
      </w:r>
      <w:r w:rsidRPr="0065700C">
        <w:rPr>
          <w:rFonts w:ascii="Arial" w:hAnsi="Arial" w:cs="Arial"/>
          <w:sz w:val="22"/>
        </w:rPr>
        <w:t xml:space="preserve"> in the ‘Grades’ report, thus this is</w:t>
      </w:r>
      <w:r w:rsidR="00CF76BF" w:rsidRPr="0065700C">
        <w:rPr>
          <w:rFonts w:ascii="Arial" w:hAnsi="Arial" w:cs="Arial"/>
          <w:sz w:val="22"/>
        </w:rPr>
        <w:t xml:space="preserve"> </w:t>
      </w:r>
      <w:r w:rsidRPr="0065700C">
        <w:rPr>
          <w:rFonts w:ascii="Arial" w:hAnsi="Arial" w:cs="Arial"/>
          <w:sz w:val="22"/>
        </w:rPr>
        <w:t xml:space="preserve">the easiest </w:t>
      </w:r>
      <w:r w:rsidR="00CF76BF" w:rsidRPr="0065700C">
        <w:rPr>
          <w:rFonts w:ascii="Arial" w:hAnsi="Arial" w:cs="Arial"/>
          <w:sz w:val="22"/>
        </w:rPr>
        <w:t xml:space="preserve">way to have an overview of your </w:t>
      </w:r>
      <w:r w:rsidR="00BD3B9E" w:rsidRPr="0065700C">
        <w:rPr>
          <w:rFonts w:ascii="Arial" w:hAnsi="Arial" w:cs="Arial"/>
          <w:sz w:val="22"/>
        </w:rPr>
        <w:t>grades</w:t>
      </w:r>
      <w:r w:rsidRPr="0065700C">
        <w:rPr>
          <w:rFonts w:ascii="Arial" w:hAnsi="Arial" w:cs="Arial"/>
          <w:sz w:val="22"/>
        </w:rPr>
        <w:t xml:space="preserve">. </w:t>
      </w:r>
      <w:r w:rsidR="00AE53FC">
        <w:rPr>
          <w:rFonts w:ascii="Arial" w:hAnsi="Arial" w:cs="Arial"/>
          <w:sz w:val="22"/>
        </w:rPr>
        <w:t>Y</w:t>
      </w:r>
      <w:r w:rsidRPr="0065700C">
        <w:rPr>
          <w:rFonts w:ascii="Arial" w:hAnsi="Arial" w:cs="Arial"/>
          <w:sz w:val="22"/>
        </w:rPr>
        <w:t xml:space="preserve">ou can </w:t>
      </w:r>
      <w:r w:rsidR="00AE53FC">
        <w:rPr>
          <w:rFonts w:ascii="Arial" w:hAnsi="Arial" w:cs="Arial"/>
          <w:sz w:val="22"/>
        </w:rPr>
        <w:t xml:space="preserve">also </w:t>
      </w:r>
      <w:r w:rsidRPr="0065700C">
        <w:rPr>
          <w:rFonts w:ascii="Arial" w:hAnsi="Arial" w:cs="Arial"/>
          <w:sz w:val="22"/>
        </w:rPr>
        <w:t>check individual activities to see more details and feedback.</w:t>
      </w:r>
    </w:p>
    <w:p w14:paraId="2175CB52" w14:textId="77777777" w:rsidR="00BD3B9E" w:rsidRPr="0065700C" w:rsidRDefault="00BD3B9E" w:rsidP="00166F94">
      <w:pPr>
        <w:rPr>
          <w:rFonts w:ascii="Arial" w:hAnsi="Arial" w:cs="Arial"/>
          <w:sz w:val="22"/>
        </w:rPr>
      </w:pPr>
    </w:p>
    <w:p w14:paraId="1A36B88C" w14:textId="3CC4850C" w:rsidR="00166F94" w:rsidRPr="0065700C" w:rsidRDefault="00166F94" w:rsidP="00166F94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>In addition to graded assignments, in the ‘Grades’ report you will also see your ratings received for the course discussion forums</w:t>
      </w:r>
      <w:r w:rsidR="00960DED" w:rsidRPr="0065700C">
        <w:rPr>
          <w:rFonts w:ascii="Arial" w:hAnsi="Arial" w:cs="Arial"/>
          <w:sz w:val="22"/>
        </w:rPr>
        <w:t xml:space="preserve">, </w:t>
      </w:r>
      <w:r w:rsidR="00BD3B9E" w:rsidRPr="0065700C">
        <w:rPr>
          <w:rFonts w:ascii="Arial" w:hAnsi="Arial" w:cs="Arial"/>
          <w:sz w:val="22"/>
        </w:rPr>
        <w:t xml:space="preserve">which are </w:t>
      </w:r>
      <w:r w:rsidR="00960DED" w:rsidRPr="0065700C">
        <w:rPr>
          <w:rFonts w:ascii="Arial" w:hAnsi="Arial" w:cs="Arial"/>
          <w:sz w:val="22"/>
        </w:rPr>
        <w:t>described in the next section</w:t>
      </w:r>
      <w:r w:rsidRPr="0065700C">
        <w:rPr>
          <w:rFonts w:ascii="Arial" w:hAnsi="Arial" w:cs="Arial"/>
          <w:sz w:val="22"/>
        </w:rPr>
        <w:t>.</w:t>
      </w:r>
    </w:p>
    <w:p w14:paraId="0C5D5201" w14:textId="77777777" w:rsidR="002C0BE5" w:rsidRDefault="002C0BE5" w:rsidP="00166F94">
      <w:pPr>
        <w:rPr>
          <w:rFonts w:ascii="Arial" w:hAnsi="Arial" w:cs="Arial"/>
        </w:rPr>
      </w:pPr>
    </w:p>
    <w:p w14:paraId="69B301E4" w14:textId="77777777" w:rsidR="00CA76C1" w:rsidRPr="00166F94" w:rsidRDefault="00CA76C1" w:rsidP="00166F94">
      <w:pPr>
        <w:rPr>
          <w:rFonts w:ascii="Arial" w:hAnsi="Arial" w:cs="Arial"/>
        </w:rPr>
      </w:pPr>
    </w:p>
    <w:p w14:paraId="7FB0AA65" w14:textId="46B9C2B7" w:rsidR="00960DED" w:rsidRDefault="00960DED" w:rsidP="00CF76BF">
      <w:pPr>
        <w:rPr>
          <w:rFonts w:ascii="Arial" w:hAnsi="Arial" w:cs="Arial"/>
        </w:rPr>
      </w:pPr>
      <w:r w:rsidRPr="00166F94">
        <w:rPr>
          <w:rFonts w:ascii="Arial" w:hAnsi="Arial" w:cs="Arial"/>
          <w:b/>
          <w:bCs/>
        </w:rPr>
        <w:t xml:space="preserve">Rating posts in a forum </w:t>
      </w:r>
    </w:p>
    <w:p w14:paraId="23833B5B" w14:textId="77777777" w:rsidR="00960DED" w:rsidRDefault="00960DED" w:rsidP="00960DED">
      <w:pPr>
        <w:numPr>
          <w:ilvl w:val="0"/>
          <w:numId w:val="1"/>
        </w:numPr>
        <w:rPr>
          <w:rFonts w:ascii="Arial" w:hAnsi="Arial" w:cs="Arial"/>
        </w:rPr>
      </w:pPr>
    </w:p>
    <w:p w14:paraId="5EB2B42E" w14:textId="7F9E93DE" w:rsidR="00581F9F" w:rsidRPr="00581F9F" w:rsidRDefault="00F65F92" w:rsidP="00716298">
      <w:pPr>
        <w:pStyle w:val="ListParagraph"/>
        <w:ind w:left="0"/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t xml:space="preserve">You will use many forums in this course. They are </w:t>
      </w:r>
      <w:r w:rsidR="00382A28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main way you will interact</w:t>
      </w:r>
      <w:r w:rsidRPr="0065700C">
        <w:rPr>
          <w:rFonts w:ascii="Arial" w:hAnsi="Arial" w:cs="Arial"/>
          <w:sz w:val="22"/>
        </w:rPr>
        <w:t xml:space="preserve"> with facilitators and the other participants. </w:t>
      </w:r>
      <w:r w:rsidR="00581F9F" w:rsidRPr="00581F9F">
        <w:rPr>
          <w:rFonts w:ascii="Arial" w:hAnsi="Arial" w:cs="Arial"/>
          <w:sz w:val="22"/>
        </w:rPr>
        <w:t>You should strive to make the majority of your forum posts substantive</w:t>
      </w:r>
      <w:r w:rsidR="00581F9F">
        <w:rPr>
          <w:rFonts w:ascii="Arial" w:hAnsi="Arial" w:cs="Arial"/>
          <w:sz w:val="22"/>
        </w:rPr>
        <w:t xml:space="preserve">. While at times it is perfectly good to just tell another </w:t>
      </w:r>
      <w:r>
        <w:rPr>
          <w:rFonts w:ascii="Arial" w:hAnsi="Arial" w:cs="Arial"/>
          <w:sz w:val="22"/>
        </w:rPr>
        <w:t xml:space="preserve">participant or facilitator </w:t>
      </w:r>
      <w:r w:rsidR="00581F9F">
        <w:rPr>
          <w:rFonts w:ascii="Arial" w:hAnsi="Arial" w:cs="Arial"/>
          <w:sz w:val="22"/>
        </w:rPr>
        <w:t>thanks for a g</w:t>
      </w:r>
      <w:r>
        <w:rPr>
          <w:rFonts w:ascii="Arial" w:hAnsi="Arial" w:cs="Arial"/>
          <w:sz w:val="22"/>
        </w:rPr>
        <w:t>ood idea or that you agree, many</w:t>
      </w:r>
      <w:r w:rsidR="00581F9F">
        <w:rPr>
          <w:rFonts w:ascii="Arial" w:hAnsi="Arial" w:cs="Arial"/>
          <w:sz w:val="22"/>
        </w:rPr>
        <w:t xml:space="preserve"> posts should do more</w:t>
      </w:r>
      <w:r w:rsidR="00581F9F" w:rsidRPr="00581F9F">
        <w:rPr>
          <w:rFonts w:ascii="Arial" w:hAnsi="Arial" w:cs="Arial"/>
          <w:sz w:val="22"/>
        </w:rPr>
        <w:t xml:space="preserve">. Others want to hear your thoughts! The best posts should contribute to the discussion by sharing your ideas, posing an answer, asking a useful question, or sharing a relevant experience. </w:t>
      </w:r>
    </w:p>
    <w:p w14:paraId="5E8CAD11" w14:textId="77777777" w:rsidR="00581F9F" w:rsidRDefault="00581F9F" w:rsidP="00CF76BF">
      <w:pPr>
        <w:rPr>
          <w:rFonts w:ascii="Arial" w:hAnsi="Arial" w:cs="Arial"/>
          <w:sz w:val="22"/>
        </w:rPr>
      </w:pPr>
    </w:p>
    <w:p w14:paraId="6C6FA01A" w14:textId="4EFF7852" w:rsidR="00960DED" w:rsidRPr="0065700C" w:rsidRDefault="00960DED" w:rsidP="00CF76BF">
      <w:pPr>
        <w:rPr>
          <w:rFonts w:ascii="Arial" w:hAnsi="Arial" w:cs="Arial"/>
          <w:sz w:val="22"/>
        </w:rPr>
      </w:pPr>
      <w:r w:rsidRPr="0065700C">
        <w:rPr>
          <w:rFonts w:ascii="Arial" w:hAnsi="Arial" w:cs="Arial"/>
          <w:sz w:val="22"/>
        </w:rPr>
        <w:lastRenderedPageBreak/>
        <w:t>The rating feature, available below each post, w</w:t>
      </w:r>
      <w:r w:rsidR="00C575DD">
        <w:rPr>
          <w:rFonts w:ascii="Arial" w:hAnsi="Arial" w:cs="Arial"/>
          <w:sz w:val="22"/>
        </w:rPr>
        <w:t>ill enable you to indicate the</w:t>
      </w:r>
      <w:r w:rsidRPr="0065700C">
        <w:rPr>
          <w:rFonts w:ascii="Arial" w:hAnsi="Arial" w:cs="Arial"/>
          <w:sz w:val="22"/>
        </w:rPr>
        <w:t xml:space="preserve"> posts</w:t>
      </w:r>
      <w:r w:rsidR="00C575DD">
        <w:rPr>
          <w:rFonts w:ascii="Arial" w:hAnsi="Arial" w:cs="Arial"/>
          <w:sz w:val="22"/>
        </w:rPr>
        <w:t xml:space="preserve"> of other participants</w:t>
      </w:r>
      <w:r w:rsidRPr="0065700C">
        <w:rPr>
          <w:rFonts w:ascii="Arial" w:hAnsi="Arial" w:cs="Arial"/>
          <w:sz w:val="22"/>
        </w:rPr>
        <w:t xml:space="preserve"> that you “Like,” as well as those that you feel make</w:t>
      </w:r>
      <w:r w:rsidR="00CE2E25">
        <w:rPr>
          <w:rFonts w:ascii="Arial" w:hAnsi="Arial" w:cs="Arial"/>
          <w:sz w:val="22"/>
        </w:rPr>
        <w:t xml:space="preserve"> especially</w:t>
      </w:r>
      <w:r w:rsidRPr="0065700C">
        <w:rPr>
          <w:rFonts w:ascii="Arial" w:hAnsi="Arial" w:cs="Arial"/>
          <w:sz w:val="22"/>
        </w:rPr>
        <w:t xml:space="preserve"> “Excellent</w:t>
      </w:r>
      <w:r w:rsidR="00CF76BF" w:rsidRPr="0065700C">
        <w:rPr>
          <w:rFonts w:ascii="Arial" w:hAnsi="Arial" w:cs="Arial"/>
          <w:sz w:val="22"/>
        </w:rPr>
        <w:t xml:space="preserve"> contributions” to the course. </w:t>
      </w:r>
      <w:r w:rsidRPr="0065700C">
        <w:rPr>
          <w:rFonts w:ascii="Arial" w:hAnsi="Arial" w:cs="Arial"/>
          <w:i/>
          <w:iCs/>
          <w:sz w:val="22"/>
        </w:rPr>
        <w:t>No rating is required</w:t>
      </w:r>
      <w:r w:rsidRPr="0065700C">
        <w:rPr>
          <w:rFonts w:ascii="Arial" w:hAnsi="Arial" w:cs="Arial"/>
          <w:sz w:val="22"/>
        </w:rPr>
        <w:t xml:space="preserve">, but everyone </w:t>
      </w:r>
      <w:r w:rsidR="00BD3B9E" w:rsidRPr="0065700C">
        <w:rPr>
          <w:rFonts w:ascii="Arial" w:hAnsi="Arial" w:cs="Arial"/>
          <w:sz w:val="22"/>
        </w:rPr>
        <w:t xml:space="preserve">(both participants and facilitators) </w:t>
      </w:r>
      <w:r w:rsidRPr="0065700C">
        <w:rPr>
          <w:rFonts w:ascii="Arial" w:hAnsi="Arial" w:cs="Arial"/>
          <w:sz w:val="22"/>
        </w:rPr>
        <w:t xml:space="preserve">can rate those posts they especially like. You will see the </w:t>
      </w:r>
      <w:r w:rsidR="00C575DD">
        <w:rPr>
          <w:rFonts w:ascii="Arial" w:hAnsi="Arial" w:cs="Arial"/>
          <w:sz w:val="22"/>
        </w:rPr>
        <w:t xml:space="preserve">number of times a post was rated by the number indicated as “Count of ratings” as they accumulate. You can see the particular </w:t>
      </w:r>
      <w:r w:rsidRPr="0065700C">
        <w:rPr>
          <w:rFonts w:ascii="Arial" w:hAnsi="Arial" w:cs="Arial"/>
          <w:sz w:val="22"/>
        </w:rPr>
        <w:t xml:space="preserve">ratings on the posts </w:t>
      </w:r>
      <w:r w:rsidR="00C575DD">
        <w:rPr>
          <w:rFonts w:ascii="Arial" w:hAnsi="Arial" w:cs="Arial"/>
          <w:sz w:val="22"/>
        </w:rPr>
        <w:t>also</w:t>
      </w:r>
      <w:r w:rsidRPr="0065700C">
        <w:rPr>
          <w:rFonts w:ascii="Arial" w:hAnsi="Arial" w:cs="Arial"/>
          <w:sz w:val="22"/>
        </w:rPr>
        <w:t xml:space="preserve"> by clicking the number of the </w:t>
      </w:r>
      <w:r w:rsidR="00BD3B9E" w:rsidRPr="0065700C">
        <w:rPr>
          <w:rFonts w:ascii="Arial" w:hAnsi="Arial" w:cs="Arial"/>
          <w:sz w:val="22"/>
        </w:rPr>
        <w:t>C</w:t>
      </w:r>
      <w:r w:rsidRPr="0065700C">
        <w:rPr>
          <w:rFonts w:ascii="Arial" w:hAnsi="Arial" w:cs="Arial"/>
          <w:sz w:val="22"/>
        </w:rPr>
        <w:t xml:space="preserve">ount of ratings. </w:t>
      </w:r>
    </w:p>
    <w:p w14:paraId="115DF71D" w14:textId="77777777" w:rsidR="00960DED" w:rsidRPr="00166F94" w:rsidRDefault="00960DED" w:rsidP="00960DED">
      <w:pPr>
        <w:rPr>
          <w:rFonts w:ascii="Arial" w:hAnsi="Arial" w:cs="Arial"/>
        </w:rPr>
      </w:pPr>
      <w:r w:rsidRPr="00166F94">
        <w:rPr>
          <w:rFonts w:ascii="Arial" w:hAnsi="Arial" w:cs="Arial"/>
          <w:noProof/>
          <w:lang w:eastAsia="zh-CN"/>
        </w:rPr>
        <w:drawing>
          <wp:inline distT="0" distB="0" distL="0" distR="0" wp14:anchorId="5CDDDC24" wp14:editId="46532B4B">
            <wp:extent cx="2984500" cy="1054100"/>
            <wp:effectExtent l="0" t="0" r="1270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440E" w14:textId="20EA1170" w:rsidR="006E3A8D" w:rsidRDefault="00166F94" w:rsidP="00960DED">
      <w:pPr>
        <w:numPr>
          <w:ilvl w:val="0"/>
          <w:numId w:val="1"/>
        </w:numPr>
        <w:rPr>
          <w:rFonts w:ascii="Arial" w:hAnsi="Arial" w:cs="Arial"/>
        </w:rPr>
      </w:pPr>
      <w:r w:rsidRPr="00960DED">
        <w:rPr>
          <w:rFonts w:ascii="Arial" w:hAnsi="Arial" w:cs="Arial"/>
        </w:rPr>
        <w:t xml:space="preserve"> </w:t>
      </w:r>
    </w:p>
    <w:p w14:paraId="52C1CA6E" w14:textId="77777777" w:rsidR="000A644B" w:rsidRDefault="000A644B" w:rsidP="0065700C">
      <w:pPr>
        <w:keepNext/>
        <w:rPr>
          <w:rFonts w:ascii="Arial" w:hAnsi="Arial" w:cs="Arial"/>
          <w:b/>
        </w:rPr>
      </w:pPr>
    </w:p>
    <w:p w14:paraId="259EE49C" w14:textId="19338937" w:rsidR="0065700C" w:rsidRPr="0065700C" w:rsidRDefault="0065700C" w:rsidP="0065700C">
      <w:pPr>
        <w:keepNext/>
        <w:rPr>
          <w:rFonts w:ascii="Arial" w:hAnsi="Arial" w:cs="Arial"/>
          <w:b/>
        </w:rPr>
      </w:pPr>
      <w:r w:rsidRPr="0065700C">
        <w:rPr>
          <w:rFonts w:ascii="Arial" w:hAnsi="Arial" w:cs="Arial"/>
          <w:b/>
        </w:rPr>
        <w:t xml:space="preserve">Course </w:t>
      </w:r>
      <w:r w:rsidR="006D58CE">
        <w:rPr>
          <w:rFonts w:ascii="Arial" w:hAnsi="Arial" w:cs="Arial"/>
          <w:b/>
        </w:rPr>
        <w:t>Projects</w:t>
      </w:r>
    </w:p>
    <w:p w14:paraId="4AD27695" w14:textId="77777777" w:rsidR="0065700C" w:rsidRDefault="0065700C" w:rsidP="006E0CAD">
      <w:pPr>
        <w:rPr>
          <w:rFonts w:ascii="Arial" w:hAnsi="Arial" w:cs="Arial"/>
        </w:rPr>
      </w:pPr>
    </w:p>
    <w:p w14:paraId="7DE32E36" w14:textId="75F1F7EC" w:rsidR="00897B35" w:rsidRDefault="0065700C" w:rsidP="007278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5034B0">
        <w:rPr>
          <w:rFonts w:ascii="Arial" w:hAnsi="Arial" w:cs="Arial"/>
          <w:sz w:val="22"/>
        </w:rPr>
        <w:t xml:space="preserve">Course Projects are assignments that will be read by a </w:t>
      </w:r>
      <w:r w:rsidR="00716298">
        <w:rPr>
          <w:rFonts w:ascii="Arial" w:hAnsi="Arial" w:cs="Arial"/>
          <w:sz w:val="22"/>
        </w:rPr>
        <w:t>C</w:t>
      </w:r>
      <w:r w:rsidR="005034B0">
        <w:rPr>
          <w:rFonts w:ascii="Arial" w:hAnsi="Arial" w:cs="Arial"/>
          <w:sz w:val="22"/>
        </w:rPr>
        <w:t xml:space="preserve">oach, who will provide you feedback. Coaches will be </w:t>
      </w:r>
      <w:r w:rsidR="00897B35">
        <w:rPr>
          <w:rFonts w:ascii="Arial" w:hAnsi="Arial" w:cs="Arial"/>
          <w:sz w:val="22"/>
        </w:rPr>
        <w:t xml:space="preserve">assigned to each participant </w:t>
      </w:r>
      <w:r w:rsidR="007278B0">
        <w:rPr>
          <w:rFonts w:ascii="Arial" w:hAnsi="Arial" w:cs="Arial"/>
          <w:sz w:val="22"/>
        </w:rPr>
        <w:t>by the end of</w:t>
      </w:r>
      <w:r w:rsidR="00897B35">
        <w:rPr>
          <w:rFonts w:ascii="Arial" w:hAnsi="Arial" w:cs="Arial"/>
          <w:sz w:val="22"/>
        </w:rPr>
        <w:t xml:space="preserve"> the pre-course. You will know who is your coach </w:t>
      </w:r>
      <w:r w:rsidR="007278B0">
        <w:rPr>
          <w:rFonts w:ascii="Arial" w:hAnsi="Arial" w:cs="Arial"/>
          <w:sz w:val="22"/>
        </w:rPr>
        <w:t>not later than when you receive</w:t>
      </w:r>
      <w:r w:rsidR="00897B35">
        <w:rPr>
          <w:rFonts w:ascii="Arial" w:hAnsi="Arial" w:cs="Arial"/>
          <w:sz w:val="22"/>
        </w:rPr>
        <w:t xml:space="preserve"> the feedback for your </w:t>
      </w:r>
      <w:r w:rsidR="007278B0">
        <w:rPr>
          <w:rFonts w:ascii="Arial" w:hAnsi="Arial" w:cs="Arial"/>
          <w:sz w:val="22"/>
        </w:rPr>
        <w:t>Training Development Plan #</w:t>
      </w:r>
      <w:r w:rsidR="00B369F5">
        <w:rPr>
          <w:rFonts w:ascii="Arial" w:hAnsi="Arial" w:cs="Arial"/>
          <w:sz w:val="22"/>
        </w:rPr>
        <w:t>1</w:t>
      </w:r>
      <w:r w:rsidR="007D77C8">
        <w:rPr>
          <w:rFonts w:ascii="Arial" w:hAnsi="Arial" w:cs="Arial"/>
          <w:sz w:val="22"/>
        </w:rPr>
        <w:t xml:space="preserve"> submission (due </w:t>
      </w:r>
      <w:r w:rsidR="007278B0">
        <w:rPr>
          <w:rFonts w:ascii="Arial" w:hAnsi="Arial" w:cs="Arial"/>
          <w:sz w:val="22"/>
        </w:rPr>
        <w:t>26</w:t>
      </w:r>
      <w:r w:rsidR="00897B35">
        <w:rPr>
          <w:rFonts w:ascii="Arial" w:hAnsi="Arial" w:cs="Arial"/>
          <w:sz w:val="22"/>
        </w:rPr>
        <w:t xml:space="preserve"> April). </w:t>
      </w:r>
    </w:p>
    <w:p w14:paraId="76D6B48C" w14:textId="77777777" w:rsidR="00897B35" w:rsidRDefault="00897B35" w:rsidP="00C83377">
      <w:pPr>
        <w:rPr>
          <w:rFonts w:ascii="Arial" w:hAnsi="Arial" w:cs="Arial"/>
          <w:sz w:val="22"/>
        </w:rPr>
      </w:pPr>
    </w:p>
    <w:p w14:paraId="25D96462" w14:textId="77777777" w:rsidR="00897B35" w:rsidRDefault="00897B35" w:rsidP="00C833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two Course Projects in this course:</w:t>
      </w:r>
    </w:p>
    <w:p w14:paraId="73B6680B" w14:textId="175CCC5A" w:rsidR="006E0CAD" w:rsidRDefault="00897B35" w:rsidP="007278B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C575DD" w:rsidRPr="007278B0">
        <w:rPr>
          <w:rFonts w:ascii="Arial" w:hAnsi="Arial" w:cs="Arial"/>
          <w:sz w:val="22"/>
        </w:rPr>
        <w:t xml:space="preserve"> </w:t>
      </w:r>
      <w:r w:rsidR="0065700C" w:rsidRPr="007278B0">
        <w:rPr>
          <w:rFonts w:ascii="Arial" w:hAnsi="Arial" w:cs="Arial"/>
          <w:sz w:val="22"/>
        </w:rPr>
        <w:t>Training Development Plan</w:t>
      </w:r>
      <w:r>
        <w:rPr>
          <w:rFonts w:ascii="Arial" w:hAnsi="Arial" w:cs="Arial"/>
          <w:sz w:val="22"/>
        </w:rPr>
        <w:t xml:space="preserve"> (TDP</w:t>
      </w:r>
      <w:r w:rsidR="0065700C" w:rsidRPr="007278B0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which is submitted</w:t>
      </w:r>
      <w:r w:rsidR="006E0CAD" w:rsidRPr="007278B0">
        <w:rPr>
          <w:rFonts w:ascii="Arial" w:hAnsi="Arial" w:cs="Arial"/>
          <w:sz w:val="22"/>
        </w:rPr>
        <w:t xml:space="preserve"> in </w:t>
      </w:r>
      <w:r w:rsidR="00C83377" w:rsidRPr="007278B0">
        <w:rPr>
          <w:rFonts w:ascii="Arial" w:hAnsi="Arial" w:cs="Arial"/>
          <w:sz w:val="22"/>
        </w:rPr>
        <w:t xml:space="preserve">several steps during </w:t>
      </w:r>
      <w:r w:rsidR="006B02A9" w:rsidRPr="007278B0">
        <w:rPr>
          <w:rFonts w:ascii="Arial" w:hAnsi="Arial" w:cs="Arial"/>
          <w:sz w:val="22"/>
        </w:rPr>
        <w:t>the Pre-Course and Units 1, 2, and 5</w:t>
      </w:r>
      <w:r w:rsidR="006E0CAD" w:rsidRPr="007278B0">
        <w:rPr>
          <w:rFonts w:ascii="Arial" w:hAnsi="Arial" w:cs="Arial"/>
          <w:sz w:val="22"/>
        </w:rPr>
        <w:t>.</w:t>
      </w:r>
    </w:p>
    <w:p w14:paraId="7EB44322" w14:textId="4FB66DE6" w:rsidR="00897B35" w:rsidRDefault="00C226EB" w:rsidP="007278B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Developing an interactive lesson, which is an assignment you will work on during Unit 4.</w:t>
      </w:r>
    </w:p>
    <w:p w14:paraId="3595D26D" w14:textId="5ADD45AD" w:rsidR="00C226EB" w:rsidRPr="007278B0" w:rsidRDefault="00C226EB" w:rsidP="00C22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Detailed instructions on how to work on these Course Projects are presented within the course website. The deadlines to submit these projects are highlighted below:</w:t>
      </w:r>
    </w:p>
    <w:p w14:paraId="2CD3B240" w14:textId="77777777" w:rsidR="0065700C" w:rsidRDefault="0065700C" w:rsidP="006E0CA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3457"/>
        <w:gridCol w:w="3282"/>
      </w:tblGrid>
      <w:tr w:rsidR="007D77C8" w14:paraId="6CDA03F9" w14:textId="77777777" w:rsidTr="00B369F5">
        <w:trPr>
          <w:jc w:val="center"/>
        </w:trPr>
        <w:tc>
          <w:tcPr>
            <w:tcW w:w="1513" w:type="dxa"/>
            <w:vAlign w:val="center"/>
          </w:tcPr>
          <w:p w14:paraId="4D407C34" w14:textId="02D74738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</w:t>
            </w:r>
          </w:p>
        </w:tc>
        <w:tc>
          <w:tcPr>
            <w:tcW w:w="3457" w:type="dxa"/>
            <w:vAlign w:val="center"/>
          </w:tcPr>
          <w:p w14:paraId="3DE9A4E4" w14:textId="17D3E838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Project</w:t>
            </w:r>
          </w:p>
        </w:tc>
        <w:tc>
          <w:tcPr>
            <w:tcW w:w="3282" w:type="dxa"/>
            <w:vAlign w:val="center"/>
          </w:tcPr>
          <w:p w14:paraId="47679C0A" w14:textId="37805AA7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Deadline</w:t>
            </w:r>
          </w:p>
        </w:tc>
      </w:tr>
      <w:tr w:rsidR="007D77C8" w14:paraId="6EB2AB5B" w14:textId="77777777" w:rsidTr="00B369F5">
        <w:trPr>
          <w:jc w:val="center"/>
        </w:trPr>
        <w:tc>
          <w:tcPr>
            <w:tcW w:w="1513" w:type="dxa"/>
            <w:vAlign w:val="center"/>
          </w:tcPr>
          <w:p w14:paraId="551A28EE" w14:textId="6DB1065D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Pre-course</w:t>
            </w:r>
          </w:p>
        </w:tc>
        <w:tc>
          <w:tcPr>
            <w:tcW w:w="3457" w:type="dxa"/>
          </w:tcPr>
          <w:p w14:paraId="67A12027" w14:textId="5764A6D6" w:rsidR="007D77C8" w:rsidRDefault="007D77C8" w:rsidP="006B02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TDP Topic</w:t>
            </w:r>
          </w:p>
        </w:tc>
        <w:tc>
          <w:tcPr>
            <w:tcW w:w="3282" w:type="dxa"/>
          </w:tcPr>
          <w:p w14:paraId="2B5B7560" w14:textId="4B61456B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 April</w:t>
            </w:r>
          </w:p>
        </w:tc>
      </w:tr>
      <w:tr w:rsidR="007D77C8" w14:paraId="404ECA18" w14:textId="77777777" w:rsidTr="00B369F5">
        <w:trPr>
          <w:jc w:val="center"/>
        </w:trPr>
        <w:tc>
          <w:tcPr>
            <w:tcW w:w="1513" w:type="dxa"/>
            <w:vAlign w:val="center"/>
          </w:tcPr>
          <w:p w14:paraId="2251650E" w14:textId="29ABDDB3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Pre-course</w:t>
            </w:r>
          </w:p>
        </w:tc>
        <w:tc>
          <w:tcPr>
            <w:tcW w:w="3457" w:type="dxa"/>
          </w:tcPr>
          <w:p w14:paraId="279EA068" w14:textId="4164F3D8" w:rsidR="007D77C8" w:rsidRDefault="007D77C8" w:rsidP="006B02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TDP #1</w:t>
            </w:r>
          </w:p>
        </w:tc>
        <w:tc>
          <w:tcPr>
            <w:tcW w:w="3282" w:type="dxa"/>
          </w:tcPr>
          <w:p w14:paraId="0B7C72DA" w14:textId="58EB7AD0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 April</w:t>
            </w:r>
          </w:p>
        </w:tc>
      </w:tr>
      <w:tr w:rsidR="007D77C8" w14:paraId="1797495D" w14:textId="57F679D5" w:rsidTr="00B369F5">
        <w:trPr>
          <w:jc w:val="center"/>
        </w:trPr>
        <w:tc>
          <w:tcPr>
            <w:tcW w:w="1513" w:type="dxa"/>
            <w:vAlign w:val="center"/>
          </w:tcPr>
          <w:p w14:paraId="4FF2EA88" w14:textId="1994D6A0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1</w:t>
            </w:r>
          </w:p>
        </w:tc>
        <w:tc>
          <w:tcPr>
            <w:tcW w:w="3457" w:type="dxa"/>
          </w:tcPr>
          <w:p w14:paraId="15856037" w14:textId="085E7881" w:rsidR="007D77C8" w:rsidRDefault="007D77C8" w:rsidP="006B02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TDP #2</w:t>
            </w:r>
          </w:p>
        </w:tc>
        <w:tc>
          <w:tcPr>
            <w:tcW w:w="3282" w:type="dxa"/>
          </w:tcPr>
          <w:p w14:paraId="25ACB99F" w14:textId="2B41A13D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May</w:t>
            </w:r>
          </w:p>
        </w:tc>
      </w:tr>
      <w:tr w:rsidR="007D77C8" w14:paraId="7914F567" w14:textId="6E59C90C" w:rsidTr="00B369F5">
        <w:trPr>
          <w:jc w:val="center"/>
        </w:trPr>
        <w:tc>
          <w:tcPr>
            <w:tcW w:w="1513" w:type="dxa"/>
            <w:vAlign w:val="center"/>
          </w:tcPr>
          <w:p w14:paraId="21E62E7B" w14:textId="17FCE926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2</w:t>
            </w:r>
          </w:p>
        </w:tc>
        <w:tc>
          <w:tcPr>
            <w:tcW w:w="3457" w:type="dxa"/>
          </w:tcPr>
          <w:p w14:paraId="0E907F38" w14:textId="570217BB" w:rsidR="007D77C8" w:rsidRDefault="007D77C8" w:rsidP="006B02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TDP #3</w:t>
            </w:r>
          </w:p>
        </w:tc>
        <w:tc>
          <w:tcPr>
            <w:tcW w:w="3282" w:type="dxa"/>
          </w:tcPr>
          <w:p w14:paraId="0582CBB9" w14:textId="06554F28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 May</w:t>
            </w:r>
          </w:p>
        </w:tc>
      </w:tr>
      <w:tr w:rsidR="007D77C8" w14:paraId="5759CAEE" w14:textId="0C29CD7E" w:rsidTr="00B369F5">
        <w:trPr>
          <w:jc w:val="center"/>
        </w:trPr>
        <w:tc>
          <w:tcPr>
            <w:tcW w:w="1513" w:type="dxa"/>
            <w:vAlign w:val="center"/>
          </w:tcPr>
          <w:p w14:paraId="20D31DA7" w14:textId="7DFA72DE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4</w:t>
            </w:r>
          </w:p>
        </w:tc>
        <w:tc>
          <w:tcPr>
            <w:tcW w:w="3457" w:type="dxa"/>
          </w:tcPr>
          <w:p w14:paraId="5F0C8C69" w14:textId="66B1CCCD" w:rsidR="007D77C8" w:rsidRDefault="007D77C8" w:rsidP="001346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Developing an interactive lesson</w:t>
            </w:r>
          </w:p>
        </w:tc>
        <w:tc>
          <w:tcPr>
            <w:tcW w:w="3282" w:type="dxa"/>
          </w:tcPr>
          <w:p w14:paraId="3ABD06AF" w14:textId="05E228BD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 May</w:t>
            </w:r>
          </w:p>
        </w:tc>
      </w:tr>
      <w:tr w:rsidR="007D77C8" w14:paraId="407FBE1B" w14:textId="00B62BFD" w:rsidTr="00B369F5">
        <w:trPr>
          <w:jc w:val="center"/>
        </w:trPr>
        <w:tc>
          <w:tcPr>
            <w:tcW w:w="1513" w:type="dxa"/>
            <w:vAlign w:val="center"/>
          </w:tcPr>
          <w:p w14:paraId="2ACAF42A" w14:textId="5C89221B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Unit 5 </w:t>
            </w:r>
          </w:p>
        </w:tc>
        <w:tc>
          <w:tcPr>
            <w:tcW w:w="3457" w:type="dxa"/>
          </w:tcPr>
          <w:p w14:paraId="0C78303F" w14:textId="0A380B0B" w:rsidR="007D77C8" w:rsidRDefault="007D77C8" w:rsidP="00C833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TDP #4</w:t>
            </w:r>
          </w:p>
        </w:tc>
        <w:tc>
          <w:tcPr>
            <w:tcW w:w="3282" w:type="dxa"/>
          </w:tcPr>
          <w:p w14:paraId="67C2362A" w14:textId="5C43E6BB" w:rsidR="007D77C8" w:rsidRDefault="007D77C8" w:rsidP="00B369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June</w:t>
            </w:r>
          </w:p>
        </w:tc>
      </w:tr>
    </w:tbl>
    <w:p w14:paraId="3A6B9EA2" w14:textId="37986223" w:rsidR="006E0CAD" w:rsidRPr="0065700C" w:rsidRDefault="006E0CAD" w:rsidP="006E0CAD">
      <w:pPr>
        <w:rPr>
          <w:rFonts w:ascii="Arial" w:hAnsi="Arial" w:cs="Arial"/>
          <w:sz w:val="22"/>
        </w:rPr>
      </w:pPr>
    </w:p>
    <w:p w14:paraId="67115878" w14:textId="2D1DCC72" w:rsidR="00DB7857" w:rsidRDefault="005034B0" w:rsidP="00B369F5">
      <w:pPr>
        <w:rPr>
          <w:rFonts w:ascii="Arial" w:hAnsi="Arial" w:cs="Arial"/>
          <w:b/>
          <w:sz w:val="22"/>
        </w:rPr>
      </w:pPr>
      <w:bookmarkStart w:id="0" w:name="_GoBack"/>
      <w:r>
        <w:rPr>
          <w:rFonts w:ascii="Arial" w:hAnsi="Arial" w:cs="Arial"/>
          <w:sz w:val="22"/>
        </w:rPr>
        <w:t xml:space="preserve">In order to obtain the </w:t>
      </w:r>
      <w:r w:rsidRPr="0065700C">
        <w:rPr>
          <w:rFonts w:ascii="Arial" w:hAnsi="Arial" w:cs="Arial"/>
          <w:sz w:val="22"/>
        </w:rPr>
        <w:t>Certificate</w:t>
      </w:r>
      <w:r w:rsidR="00B369F5">
        <w:rPr>
          <w:rFonts w:ascii="Arial" w:hAnsi="Arial" w:cs="Arial"/>
          <w:sz w:val="22"/>
        </w:rPr>
        <w:t xml:space="preserve"> of</w:t>
      </w:r>
      <w:r w:rsidR="00B369F5" w:rsidRPr="00B369F5">
        <w:rPr>
          <w:rFonts w:ascii="Arial" w:hAnsi="Arial" w:cs="Arial"/>
          <w:sz w:val="22"/>
        </w:rPr>
        <w:t xml:space="preserve"> </w:t>
      </w:r>
      <w:r w:rsidR="00B369F5">
        <w:rPr>
          <w:rFonts w:ascii="Arial" w:hAnsi="Arial" w:cs="Arial"/>
          <w:sz w:val="22"/>
        </w:rPr>
        <w:t>Completion</w:t>
      </w:r>
      <w:r w:rsidRPr="0065700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participants </w:t>
      </w:r>
      <w:r w:rsidRPr="0065700C">
        <w:rPr>
          <w:rFonts w:ascii="Arial" w:hAnsi="Arial" w:cs="Arial"/>
          <w:sz w:val="22"/>
        </w:rPr>
        <w:t xml:space="preserve">need to earn all </w:t>
      </w:r>
      <w:r>
        <w:rPr>
          <w:rFonts w:ascii="Arial" w:hAnsi="Arial" w:cs="Arial"/>
          <w:sz w:val="22"/>
        </w:rPr>
        <w:t xml:space="preserve">5 </w:t>
      </w:r>
      <w:r w:rsidRPr="0065700C">
        <w:rPr>
          <w:rFonts w:ascii="Arial" w:hAnsi="Arial" w:cs="Arial"/>
          <w:sz w:val="22"/>
        </w:rPr>
        <w:t xml:space="preserve">Badges </w:t>
      </w:r>
      <w:r>
        <w:rPr>
          <w:rFonts w:ascii="Arial" w:hAnsi="Arial" w:cs="Arial"/>
          <w:sz w:val="22"/>
        </w:rPr>
        <w:t>(</w:t>
      </w:r>
      <w:r w:rsidR="00C226EB">
        <w:rPr>
          <w:rFonts w:ascii="Arial" w:hAnsi="Arial" w:cs="Arial"/>
          <w:sz w:val="22"/>
        </w:rPr>
        <w:t>one for each of the</w:t>
      </w:r>
      <w:r>
        <w:rPr>
          <w:rFonts w:ascii="Arial" w:hAnsi="Arial" w:cs="Arial"/>
          <w:sz w:val="22"/>
        </w:rPr>
        <w:t xml:space="preserve"> 5 units) </w:t>
      </w:r>
      <w:r w:rsidRPr="0065700C">
        <w:rPr>
          <w:rFonts w:ascii="Arial" w:hAnsi="Arial" w:cs="Arial"/>
          <w:sz w:val="22"/>
        </w:rPr>
        <w:t xml:space="preserve">and complete </w:t>
      </w:r>
      <w:r>
        <w:rPr>
          <w:rFonts w:ascii="Arial" w:hAnsi="Arial" w:cs="Arial"/>
          <w:sz w:val="22"/>
        </w:rPr>
        <w:t xml:space="preserve">the 2 Course Projects.  </w:t>
      </w:r>
    </w:p>
    <w:p w14:paraId="38FD90F2" w14:textId="77777777" w:rsidR="005034B0" w:rsidRDefault="005034B0" w:rsidP="006E0CAD">
      <w:pPr>
        <w:rPr>
          <w:rFonts w:ascii="Arial" w:hAnsi="Arial" w:cs="Arial"/>
          <w:b/>
          <w:sz w:val="22"/>
        </w:rPr>
      </w:pPr>
    </w:p>
    <w:p w14:paraId="7FCEED44" w14:textId="01C8A3F6" w:rsidR="002B3E19" w:rsidRPr="0065700C" w:rsidRDefault="00C226EB" w:rsidP="00B369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Finally, a</w:t>
      </w:r>
      <w:r w:rsidR="00382292">
        <w:rPr>
          <w:rFonts w:ascii="Arial" w:hAnsi="Arial" w:cs="Arial"/>
          <w:sz w:val="22"/>
        </w:rPr>
        <w:t xml:space="preserve">ll participants are </w:t>
      </w:r>
      <w:r w:rsidR="00C83377">
        <w:rPr>
          <w:rFonts w:ascii="Arial" w:hAnsi="Arial" w:cs="Arial"/>
          <w:sz w:val="22"/>
        </w:rPr>
        <w:t xml:space="preserve">also </w:t>
      </w:r>
      <w:r w:rsidR="00382292">
        <w:rPr>
          <w:rFonts w:ascii="Arial" w:hAnsi="Arial" w:cs="Arial"/>
          <w:sz w:val="22"/>
        </w:rPr>
        <w:t xml:space="preserve">invited to participate in the </w:t>
      </w:r>
      <w:r w:rsidR="002B3E19">
        <w:rPr>
          <w:rFonts w:ascii="Arial" w:hAnsi="Arial" w:cs="Arial"/>
          <w:sz w:val="22"/>
        </w:rPr>
        <w:t>Live Webinars</w:t>
      </w:r>
      <w:r>
        <w:rPr>
          <w:rFonts w:ascii="Arial" w:hAnsi="Arial" w:cs="Arial"/>
          <w:sz w:val="22"/>
        </w:rPr>
        <w:t xml:space="preserve">, which will be offered in Units 2, 3, and 4. Webinars will be recorded, so watching the recordings will be possible in case </w:t>
      </w:r>
      <w:r w:rsidR="00B369F5">
        <w:rPr>
          <w:rFonts w:ascii="Arial" w:hAnsi="Arial" w:cs="Arial"/>
          <w:sz w:val="22"/>
        </w:rPr>
        <w:t>you are</w:t>
      </w:r>
      <w:r>
        <w:rPr>
          <w:rFonts w:ascii="Arial" w:hAnsi="Arial" w:cs="Arial"/>
          <w:sz w:val="22"/>
        </w:rPr>
        <w:t xml:space="preserve"> not available at the date </w:t>
      </w:r>
      <w:r w:rsidR="005C488F">
        <w:rPr>
          <w:rFonts w:ascii="Arial" w:hAnsi="Arial" w:cs="Arial"/>
          <w:sz w:val="22"/>
        </w:rPr>
        <w:t>and time of live presentations.</w:t>
      </w:r>
      <w:r w:rsidR="00262571">
        <w:rPr>
          <w:rFonts w:ascii="Arial" w:hAnsi="Arial" w:cs="Arial"/>
          <w:sz w:val="22"/>
        </w:rPr>
        <w:t xml:space="preserve"> While these are not a requirement for course completion, they are valuable opportunities to interact with fellow participants and learn about new topics.</w:t>
      </w:r>
      <w:bookmarkEnd w:id="0"/>
    </w:p>
    <w:sectPr w:rsidR="002B3E19" w:rsidRPr="0065700C" w:rsidSect="00473008">
      <w:headerReference w:type="default" r:id="rId13"/>
      <w:footerReference w:type="even" r:id="rId14"/>
      <w:footerReference w:type="default" r:id="rId15"/>
      <w:pgSz w:w="12240" w:h="15840"/>
      <w:pgMar w:top="1440" w:right="1797" w:bottom="1440" w:left="1797" w:header="907" w:footer="907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C37CDD" w15:done="0"/>
  <w15:commentEx w15:paraId="6E34CEDE" w15:done="0"/>
  <w15:commentEx w15:paraId="61A642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D885B" w14:textId="77777777" w:rsidR="002B6616" w:rsidRDefault="002B6616" w:rsidP="006E3A8D">
      <w:r>
        <w:separator/>
      </w:r>
    </w:p>
  </w:endnote>
  <w:endnote w:type="continuationSeparator" w:id="0">
    <w:p w14:paraId="2727B599" w14:textId="77777777" w:rsidR="002B6616" w:rsidRDefault="002B6616" w:rsidP="006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BD51" w14:textId="77777777" w:rsidR="001059E6" w:rsidRDefault="001059E6" w:rsidP="004968C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7F821" w14:textId="77777777" w:rsidR="001059E6" w:rsidRDefault="00105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902A" w14:textId="77777777" w:rsidR="001059E6" w:rsidRDefault="001059E6" w:rsidP="004968C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DAC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2"/>
      <w:gridCol w:w="4440"/>
    </w:tblGrid>
    <w:tr w:rsidR="001059E6" w14:paraId="74EA7BD6" w14:textId="77777777" w:rsidTr="00AA48FC">
      <w:tc>
        <w:tcPr>
          <w:tcW w:w="4788" w:type="dxa"/>
          <w:tcMar>
            <w:top w:w="113" w:type="dxa"/>
          </w:tcMar>
        </w:tcPr>
        <w:p w14:paraId="4294C79D" w14:textId="1CC4EACA" w:rsidR="00100E9E" w:rsidRPr="001059E6" w:rsidRDefault="00100E9E" w:rsidP="00100E9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 3.0 2019</w:t>
          </w:r>
        </w:p>
      </w:tc>
      <w:tc>
        <w:tcPr>
          <w:tcW w:w="4788" w:type="dxa"/>
          <w:tcMar>
            <w:top w:w="113" w:type="dxa"/>
          </w:tcMar>
        </w:tcPr>
        <w:p w14:paraId="60BAAF78" w14:textId="77777777" w:rsidR="001059E6" w:rsidRDefault="001059E6" w:rsidP="00AA48F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zh-CN"/>
            </w:rPr>
            <w:drawing>
              <wp:inline distT="0" distB="0" distL="0" distR="0" wp14:anchorId="629DBA80" wp14:editId="5808A0C8">
                <wp:extent cx="510553" cy="17863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33E750" w14:textId="4498A619" w:rsidR="001059E6" w:rsidRPr="001059E6" w:rsidRDefault="001059E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C5DA" w14:textId="77777777" w:rsidR="002B6616" w:rsidRDefault="002B6616" w:rsidP="006E3A8D">
      <w:r>
        <w:separator/>
      </w:r>
    </w:p>
  </w:footnote>
  <w:footnote w:type="continuationSeparator" w:id="0">
    <w:p w14:paraId="57BA81F9" w14:textId="77777777" w:rsidR="002B6616" w:rsidRDefault="002B6616" w:rsidP="006E3A8D">
      <w:r>
        <w:continuationSeparator/>
      </w:r>
    </w:p>
  </w:footnote>
  <w:footnote w:id="1">
    <w:p w14:paraId="66572E29" w14:textId="1C3D0A50" w:rsidR="0069440C" w:rsidRPr="00CF76BF" w:rsidRDefault="0069440C" w:rsidP="00AA3314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AA3314">
        <w:rPr>
          <w:rFonts w:ascii="Arial" w:hAnsi="Arial" w:cs="Arial"/>
          <w:sz w:val="20"/>
          <w:szCs w:val="20"/>
        </w:rPr>
        <w:t>Note that</w:t>
      </w:r>
      <w:r w:rsidRPr="00CF76BF">
        <w:rPr>
          <w:rFonts w:ascii="Arial" w:hAnsi="Arial" w:cs="Arial"/>
          <w:sz w:val="20"/>
          <w:szCs w:val="20"/>
        </w:rPr>
        <w:t xml:space="preserve"> </w:t>
      </w:r>
      <w:r w:rsidR="00AA3314">
        <w:rPr>
          <w:rFonts w:ascii="Arial" w:hAnsi="Arial" w:cs="Arial"/>
          <w:sz w:val="20"/>
          <w:szCs w:val="20"/>
        </w:rPr>
        <w:t xml:space="preserve">ultimately your </w:t>
      </w:r>
      <w:r w:rsidRPr="00CF76BF">
        <w:rPr>
          <w:rFonts w:ascii="Arial" w:hAnsi="Arial" w:cs="Arial"/>
          <w:sz w:val="20"/>
          <w:szCs w:val="20"/>
        </w:rPr>
        <w:t>competency must be demonstrated on the job.  Completion of training is an indication of growing knowledge and skill, but not necessarily improvement in job performance.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4F66A" w14:textId="37C9F082" w:rsidR="001059E6" w:rsidRPr="001059E6" w:rsidRDefault="001059E6">
    <w:pPr>
      <w:pStyle w:val="Header"/>
      <w:rPr>
        <w:rFonts w:ascii="Arial" w:hAnsi="Arial" w:cs="Arial"/>
        <w:sz w:val="18"/>
        <w:szCs w:val="18"/>
      </w:rPr>
    </w:pPr>
    <w:bookmarkStart w:id="1" w:name="OLE_LINK1"/>
    <w:bookmarkStart w:id="2" w:name="OLE_LINK2"/>
    <w:r w:rsidRPr="001059E6">
      <w:rPr>
        <w:rFonts w:ascii="Arial" w:hAnsi="Arial" w:cs="Arial"/>
        <w:sz w:val="18"/>
        <w:szCs w:val="18"/>
      </w:rPr>
      <w:t>WMO Resources for Trainers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56963"/>
    <w:multiLevelType w:val="hybridMultilevel"/>
    <w:tmpl w:val="A2A4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08E2"/>
    <w:multiLevelType w:val="hybridMultilevel"/>
    <w:tmpl w:val="FBB6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4697"/>
    <w:multiLevelType w:val="hybridMultilevel"/>
    <w:tmpl w:val="FDB6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ne Veeck">
    <w15:presenceInfo w15:providerId="Windows Live" w15:userId="77f24a4ba5adf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D"/>
    <w:rsid w:val="000021D3"/>
    <w:rsid w:val="00005124"/>
    <w:rsid w:val="0009257C"/>
    <w:rsid w:val="000A644B"/>
    <w:rsid w:val="000D17DB"/>
    <w:rsid w:val="00100E9E"/>
    <w:rsid w:val="001059E6"/>
    <w:rsid w:val="0011422E"/>
    <w:rsid w:val="0013461E"/>
    <w:rsid w:val="00164F5D"/>
    <w:rsid w:val="00166F94"/>
    <w:rsid w:val="001A0A7B"/>
    <w:rsid w:val="001E1E2A"/>
    <w:rsid w:val="001E4E9F"/>
    <w:rsid w:val="001E4FD3"/>
    <w:rsid w:val="001F5F16"/>
    <w:rsid w:val="001F63E9"/>
    <w:rsid w:val="00243BE1"/>
    <w:rsid w:val="00252F0B"/>
    <w:rsid w:val="00262571"/>
    <w:rsid w:val="00264098"/>
    <w:rsid w:val="00264C57"/>
    <w:rsid w:val="002668FF"/>
    <w:rsid w:val="00284535"/>
    <w:rsid w:val="00287A02"/>
    <w:rsid w:val="00297370"/>
    <w:rsid w:val="002A2A19"/>
    <w:rsid w:val="002B3E19"/>
    <w:rsid w:val="002B6616"/>
    <w:rsid w:val="002C0BE5"/>
    <w:rsid w:val="002C79FC"/>
    <w:rsid w:val="002D7EC0"/>
    <w:rsid w:val="00347F11"/>
    <w:rsid w:val="0036130A"/>
    <w:rsid w:val="003814F1"/>
    <w:rsid w:val="00382292"/>
    <w:rsid w:val="00382A28"/>
    <w:rsid w:val="0038456C"/>
    <w:rsid w:val="0039227E"/>
    <w:rsid w:val="003D62F3"/>
    <w:rsid w:val="003F315F"/>
    <w:rsid w:val="00473008"/>
    <w:rsid w:val="004A190B"/>
    <w:rsid w:val="004F5E16"/>
    <w:rsid w:val="00501015"/>
    <w:rsid w:val="005034B0"/>
    <w:rsid w:val="00532DCB"/>
    <w:rsid w:val="0055306C"/>
    <w:rsid w:val="005733D9"/>
    <w:rsid w:val="00577BDC"/>
    <w:rsid w:val="00581F9F"/>
    <w:rsid w:val="005C488F"/>
    <w:rsid w:val="005E46F9"/>
    <w:rsid w:val="005E6E85"/>
    <w:rsid w:val="006072BB"/>
    <w:rsid w:val="00626EBC"/>
    <w:rsid w:val="00627F34"/>
    <w:rsid w:val="006339A6"/>
    <w:rsid w:val="0065700C"/>
    <w:rsid w:val="00660E05"/>
    <w:rsid w:val="00677F0C"/>
    <w:rsid w:val="0069440C"/>
    <w:rsid w:val="006B02A9"/>
    <w:rsid w:val="006D58CE"/>
    <w:rsid w:val="006E0CAD"/>
    <w:rsid w:val="006E3A8D"/>
    <w:rsid w:val="007017E7"/>
    <w:rsid w:val="00716298"/>
    <w:rsid w:val="007278B0"/>
    <w:rsid w:val="00744A8D"/>
    <w:rsid w:val="0075122A"/>
    <w:rsid w:val="0077314F"/>
    <w:rsid w:val="007C19D5"/>
    <w:rsid w:val="007D77C8"/>
    <w:rsid w:val="007F1C17"/>
    <w:rsid w:val="007F3D29"/>
    <w:rsid w:val="007F6F48"/>
    <w:rsid w:val="008409B8"/>
    <w:rsid w:val="00856CE8"/>
    <w:rsid w:val="00864EF8"/>
    <w:rsid w:val="00870E03"/>
    <w:rsid w:val="00897B35"/>
    <w:rsid w:val="008E69F6"/>
    <w:rsid w:val="00960DED"/>
    <w:rsid w:val="00997F46"/>
    <w:rsid w:val="009A1FEF"/>
    <w:rsid w:val="009C3B5D"/>
    <w:rsid w:val="009C766B"/>
    <w:rsid w:val="00A230CE"/>
    <w:rsid w:val="00A52BB1"/>
    <w:rsid w:val="00A6279B"/>
    <w:rsid w:val="00A95F14"/>
    <w:rsid w:val="00AA3314"/>
    <w:rsid w:val="00AE53FC"/>
    <w:rsid w:val="00B079C1"/>
    <w:rsid w:val="00B369F5"/>
    <w:rsid w:val="00B44DAC"/>
    <w:rsid w:val="00B512E7"/>
    <w:rsid w:val="00BD105D"/>
    <w:rsid w:val="00BD3B9E"/>
    <w:rsid w:val="00BE13B9"/>
    <w:rsid w:val="00C13EBB"/>
    <w:rsid w:val="00C226EB"/>
    <w:rsid w:val="00C236AE"/>
    <w:rsid w:val="00C25D35"/>
    <w:rsid w:val="00C575DD"/>
    <w:rsid w:val="00C83377"/>
    <w:rsid w:val="00C91274"/>
    <w:rsid w:val="00CA76C1"/>
    <w:rsid w:val="00CC64D0"/>
    <w:rsid w:val="00CD0A9F"/>
    <w:rsid w:val="00CD5A79"/>
    <w:rsid w:val="00CE2E25"/>
    <w:rsid w:val="00CF23D8"/>
    <w:rsid w:val="00CF76BF"/>
    <w:rsid w:val="00D220D5"/>
    <w:rsid w:val="00D2337E"/>
    <w:rsid w:val="00D377E8"/>
    <w:rsid w:val="00D67013"/>
    <w:rsid w:val="00DB7857"/>
    <w:rsid w:val="00DD0561"/>
    <w:rsid w:val="00E213F5"/>
    <w:rsid w:val="00E43B7D"/>
    <w:rsid w:val="00E97B0E"/>
    <w:rsid w:val="00EC75E4"/>
    <w:rsid w:val="00F1355C"/>
    <w:rsid w:val="00F626EE"/>
    <w:rsid w:val="00F65F92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07E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A8D"/>
  </w:style>
  <w:style w:type="paragraph" w:styleId="Footer">
    <w:name w:val="footer"/>
    <w:basedOn w:val="Normal"/>
    <w:link w:val="FooterChar"/>
    <w:uiPriority w:val="99"/>
    <w:unhideWhenUsed/>
    <w:rsid w:val="006E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A8D"/>
  </w:style>
  <w:style w:type="paragraph" w:styleId="FootnoteText">
    <w:name w:val="footnote text"/>
    <w:basedOn w:val="Normal"/>
    <w:link w:val="FootnoteTextChar"/>
    <w:uiPriority w:val="99"/>
    <w:unhideWhenUsed/>
    <w:rsid w:val="008409B8"/>
  </w:style>
  <w:style w:type="character" w:customStyle="1" w:styleId="FootnoteTextChar">
    <w:name w:val="Footnote Text Char"/>
    <w:basedOn w:val="DefaultParagraphFont"/>
    <w:link w:val="FootnoteText"/>
    <w:uiPriority w:val="99"/>
    <w:rsid w:val="008409B8"/>
  </w:style>
  <w:style w:type="character" w:styleId="FootnoteReference">
    <w:name w:val="footnote reference"/>
    <w:basedOn w:val="DefaultParagraphFont"/>
    <w:uiPriority w:val="99"/>
    <w:unhideWhenUsed/>
    <w:rsid w:val="008409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43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059E6"/>
  </w:style>
  <w:style w:type="character" w:styleId="CommentReference">
    <w:name w:val="annotation reference"/>
    <w:basedOn w:val="DefaultParagraphFont"/>
    <w:uiPriority w:val="99"/>
    <w:semiHidden/>
    <w:unhideWhenUsed/>
    <w:rsid w:val="00264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A8D"/>
  </w:style>
  <w:style w:type="paragraph" w:styleId="Footer">
    <w:name w:val="footer"/>
    <w:basedOn w:val="Normal"/>
    <w:link w:val="FooterChar"/>
    <w:uiPriority w:val="99"/>
    <w:unhideWhenUsed/>
    <w:rsid w:val="006E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A8D"/>
  </w:style>
  <w:style w:type="paragraph" w:styleId="FootnoteText">
    <w:name w:val="footnote text"/>
    <w:basedOn w:val="Normal"/>
    <w:link w:val="FootnoteTextChar"/>
    <w:uiPriority w:val="99"/>
    <w:unhideWhenUsed/>
    <w:rsid w:val="008409B8"/>
  </w:style>
  <w:style w:type="character" w:customStyle="1" w:styleId="FootnoteTextChar">
    <w:name w:val="Footnote Text Char"/>
    <w:basedOn w:val="DefaultParagraphFont"/>
    <w:link w:val="FootnoteText"/>
    <w:uiPriority w:val="99"/>
    <w:rsid w:val="008409B8"/>
  </w:style>
  <w:style w:type="character" w:styleId="FootnoteReference">
    <w:name w:val="footnote reference"/>
    <w:basedOn w:val="DefaultParagraphFont"/>
    <w:uiPriority w:val="99"/>
    <w:unhideWhenUsed/>
    <w:rsid w:val="008409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43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059E6"/>
  </w:style>
  <w:style w:type="character" w:styleId="CommentReference">
    <w:name w:val="annotation reference"/>
    <w:basedOn w:val="DefaultParagraphFont"/>
    <w:uiPriority w:val="99"/>
    <w:semiHidden/>
    <w:unhideWhenUsed/>
    <w:rsid w:val="00264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13" ma:contentTypeDescription="Create a new document." ma:contentTypeScope="" ma:versionID="9058535e7904536e03a97611f90c5fe9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ec617c18a1118518f762323cd2e20db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lioslocation" minOccurs="0"/>
                <xsd:element ref="ns2:Comment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lioslocation" ma:index="18" nillable="true" ma:displayName="Elios location" ma:format="Hyperlink" ma:internalName="Elios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c63548e-e22e-43cb-a415-9193d4d80a38" xsi:nil="true"/>
    <Elioslocation xmlns="2c63548e-e22e-43cb-a415-9193d4d80a38">
      <Url xsi:nil="true"/>
      <Description xsi:nil="true"/>
    </Elioslocation>
  </documentManagement>
</p:properties>
</file>

<file path=customXml/itemProps1.xml><?xml version="1.0" encoding="utf-8"?>
<ds:datastoreItem xmlns:ds="http://schemas.openxmlformats.org/officeDocument/2006/customXml" ds:itemID="{A8048CA3-CDE7-43FB-BA1C-6D5868166BA9}"/>
</file>

<file path=customXml/itemProps2.xml><?xml version="1.0" encoding="utf-8"?>
<ds:datastoreItem xmlns:ds="http://schemas.openxmlformats.org/officeDocument/2006/customXml" ds:itemID="{EC924C89-88B0-4AAC-90DA-F142584573CD}"/>
</file>

<file path=customXml/itemProps3.xml><?xml version="1.0" encoding="utf-8"?>
<ds:datastoreItem xmlns:ds="http://schemas.openxmlformats.org/officeDocument/2006/customXml" ds:itemID="{7EAE70FF-CDDD-4970-A2C3-CE206A241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cp:lastPrinted>2017-03-06T20:10:00Z</cp:lastPrinted>
  <dcterms:created xsi:type="dcterms:W3CDTF">2019-03-28T13:02:00Z</dcterms:created>
  <dcterms:modified xsi:type="dcterms:W3CDTF">2019-03-28T13:03:00Z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0x010100B0C1E5BA222991439BA07A4745E8FDAA</vt:lpwstr>
  </property>
</Properties>
</file>