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B8446A" w14:textId="77777777" w:rsidR="00813A69" w:rsidRDefault="00813A69">
      <w:pPr>
        <w:rPr>
          <w:rFonts w:ascii="Calibri" w:eastAsia="Calibri" w:hAnsi="Calibri" w:cs="Calibri"/>
          <w:b/>
          <w:sz w:val="32"/>
          <w:szCs w:val="32"/>
        </w:rPr>
      </w:pPr>
    </w:p>
    <w:p w14:paraId="57256974" w14:textId="77777777" w:rsidR="00813A69" w:rsidRDefault="009937B5">
      <w:pPr>
        <w:rPr>
          <w:rFonts w:ascii="Calibri" w:eastAsia="Calibri" w:hAnsi="Calibri" w:cs="Calibri"/>
          <w:color w:val="999999"/>
          <w:sz w:val="28"/>
          <w:szCs w:val="28"/>
        </w:rPr>
      </w:pPr>
      <w:r>
        <w:rPr>
          <w:rFonts w:ascii="Calibri" w:eastAsia="Calibri" w:hAnsi="Calibri" w:cs="Calibri"/>
          <w:b/>
          <w:sz w:val="32"/>
          <w:szCs w:val="32"/>
        </w:rPr>
        <w:t>The Training Cycle</w:t>
      </w:r>
    </w:p>
    <w:p w14:paraId="514B63E7" w14:textId="77777777" w:rsidR="00813A69" w:rsidRDefault="00813A69">
      <w:pPr>
        <w:rPr>
          <w:rFonts w:ascii="Calibri" w:eastAsia="Calibri" w:hAnsi="Calibri" w:cs="Calibri"/>
          <w:color w:val="666699"/>
          <w:sz w:val="28"/>
          <w:szCs w:val="28"/>
        </w:rPr>
      </w:pPr>
    </w:p>
    <w:p w14:paraId="544469D0" w14:textId="77777777" w:rsidR="00813A69" w:rsidRDefault="009937B5">
      <w:pPr>
        <w:jc w:val="center"/>
        <w:rPr>
          <w:rFonts w:ascii="Calibri" w:eastAsia="Calibri" w:hAnsi="Calibri" w:cs="Calibri"/>
          <w:sz w:val="24"/>
          <w:szCs w:val="24"/>
        </w:rPr>
      </w:pPr>
      <w:r>
        <w:rPr>
          <w:noProof/>
          <w:lang w:eastAsia="zh-CN"/>
        </w:rPr>
        <w:drawing>
          <wp:inline distT="0" distB="0" distL="114300" distR="114300" wp14:anchorId="01421DBB" wp14:editId="607B31C6">
            <wp:extent cx="4312703" cy="4062413"/>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4312703" cy="4062413"/>
                    </a:xfrm>
                    <a:prstGeom prst="rect">
                      <a:avLst/>
                    </a:prstGeom>
                    <a:ln/>
                  </pic:spPr>
                </pic:pic>
              </a:graphicData>
            </a:graphic>
          </wp:inline>
        </w:drawing>
      </w:r>
    </w:p>
    <w:p w14:paraId="5F9C22AF" w14:textId="77777777" w:rsidR="00813A69" w:rsidRDefault="00813A69">
      <w:pPr>
        <w:rPr>
          <w:rFonts w:ascii="Calibri" w:eastAsia="Calibri" w:hAnsi="Calibri" w:cs="Calibri"/>
        </w:rPr>
      </w:pPr>
    </w:p>
    <w:p w14:paraId="6AE52949" w14:textId="77777777" w:rsidR="00EF627D" w:rsidRDefault="00EF627D">
      <w:pPr>
        <w:rPr>
          <w:rFonts w:ascii="Calibri" w:eastAsia="Calibri" w:hAnsi="Calibri" w:cs="Calibri"/>
          <w:sz w:val="24"/>
          <w:szCs w:val="24"/>
        </w:rPr>
      </w:pPr>
    </w:p>
    <w:p w14:paraId="766E1F48" w14:textId="77777777" w:rsidR="008D3382" w:rsidRDefault="009937B5">
      <w:pPr>
        <w:rPr>
          <w:rFonts w:ascii="Calibri" w:eastAsia="Calibri" w:hAnsi="Calibri" w:cs="Calibri"/>
          <w:sz w:val="24"/>
          <w:szCs w:val="24"/>
        </w:rPr>
      </w:pPr>
      <w:r>
        <w:rPr>
          <w:rFonts w:ascii="Calibri" w:eastAsia="Calibri" w:hAnsi="Calibri" w:cs="Calibri"/>
          <w:sz w:val="24"/>
          <w:szCs w:val="24"/>
        </w:rPr>
        <w:t xml:space="preserve">The training process is often depicted as a cycle. This depiction suggests a process of continuous improvement, both in terms of training processes and in terms of the professional development of learners. </w:t>
      </w:r>
    </w:p>
    <w:p w14:paraId="17EC7B7B" w14:textId="4A420FC3" w:rsidR="00306EF6" w:rsidRDefault="00306EF6" w:rsidP="00306EF6">
      <w:pPr>
        <w:pStyle w:val="ListParagraph"/>
        <w:numPr>
          <w:ilvl w:val="0"/>
          <w:numId w:val="1"/>
        </w:numPr>
        <w:rPr>
          <w:rFonts w:ascii="Calibri" w:eastAsia="Calibri" w:hAnsi="Calibri" w:cs="Calibri"/>
          <w:sz w:val="24"/>
          <w:szCs w:val="24"/>
        </w:rPr>
      </w:pPr>
      <w:r>
        <w:rPr>
          <w:rFonts w:ascii="Calibri" w:eastAsia="Calibri" w:hAnsi="Calibri" w:cs="Calibri"/>
          <w:sz w:val="24"/>
          <w:szCs w:val="24"/>
        </w:rPr>
        <w:t>Being competent</w:t>
      </w:r>
      <w:r w:rsidR="009937B5" w:rsidRPr="008D3382">
        <w:rPr>
          <w:rFonts w:ascii="Calibri" w:eastAsia="Calibri" w:hAnsi="Calibri" w:cs="Calibri"/>
          <w:sz w:val="24"/>
          <w:szCs w:val="24"/>
        </w:rPr>
        <w:t xml:space="preserve"> is a process of continual change—job requirements change with time and with technologies and organizational needs. </w:t>
      </w:r>
    </w:p>
    <w:p w14:paraId="4907EBF4" w14:textId="34F2FE78" w:rsidR="00306EF6" w:rsidRDefault="00306EF6" w:rsidP="00306EF6">
      <w:pPr>
        <w:pStyle w:val="ListParagraph"/>
        <w:numPr>
          <w:ilvl w:val="0"/>
          <w:numId w:val="1"/>
        </w:numPr>
        <w:rPr>
          <w:rFonts w:ascii="Calibri" w:eastAsia="Calibri" w:hAnsi="Calibri" w:cs="Calibri"/>
          <w:sz w:val="24"/>
          <w:szCs w:val="24"/>
        </w:rPr>
      </w:pPr>
      <w:r>
        <w:rPr>
          <w:rFonts w:ascii="Calibri" w:eastAsia="Calibri" w:hAnsi="Calibri" w:cs="Calibri"/>
          <w:sz w:val="24"/>
          <w:szCs w:val="24"/>
        </w:rPr>
        <w:t>E</w:t>
      </w:r>
      <w:r w:rsidR="009937B5" w:rsidRPr="008D3382">
        <w:rPr>
          <w:rFonts w:ascii="Calibri" w:eastAsia="Calibri" w:hAnsi="Calibri" w:cs="Calibri"/>
          <w:sz w:val="24"/>
          <w:szCs w:val="24"/>
        </w:rPr>
        <w:t xml:space="preserve">very </w:t>
      </w:r>
      <w:r>
        <w:rPr>
          <w:rFonts w:ascii="Calibri" w:eastAsia="Calibri" w:hAnsi="Calibri" w:cs="Calibri"/>
          <w:sz w:val="24"/>
          <w:szCs w:val="24"/>
        </w:rPr>
        <w:t xml:space="preserve">organizational </w:t>
      </w:r>
      <w:r w:rsidR="009937B5" w:rsidRPr="008D3382">
        <w:rPr>
          <w:rFonts w:ascii="Calibri" w:eastAsia="Calibri" w:hAnsi="Calibri" w:cs="Calibri"/>
          <w:sz w:val="24"/>
          <w:szCs w:val="24"/>
        </w:rPr>
        <w:t xml:space="preserve">process </w:t>
      </w:r>
      <w:r>
        <w:rPr>
          <w:rFonts w:ascii="Calibri" w:eastAsia="Calibri" w:hAnsi="Calibri" w:cs="Calibri"/>
          <w:sz w:val="24"/>
          <w:szCs w:val="24"/>
        </w:rPr>
        <w:t>offers</w:t>
      </w:r>
      <w:r w:rsidR="009937B5" w:rsidRPr="008D3382">
        <w:rPr>
          <w:rFonts w:ascii="Calibri" w:eastAsia="Calibri" w:hAnsi="Calibri" w:cs="Calibri"/>
          <w:sz w:val="24"/>
          <w:szCs w:val="24"/>
        </w:rPr>
        <w:t xml:space="preserve"> room for continuous improvement</w:t>
      </w:r>
      <w:r>
        <w:rPr>
          <w:rFonts w:ascii="Calibri" w:eastAsia="Calibri" w:hAnsi="Calibri" w:cs="Calibri"/>
          <w:sz w:val="24"/>
          <w:szCs w:val="24"/>
        </w:rPr>
        <w:t xml:space="preserve"> based on customer demands and to meet changing service expectations</w:t>
      </w:r>
      <w:r w:rsidR="009937B5" w:rsidRPr="008D3382">
        <w:rPr>
          <w:rFonts w:ascii="Calibri" w:eastAsia="Calibri" w:hAnsi="Calibri" w:cs="Calibri"/>
          <w:sz w:val="24"/>
          <w:szCs w:val="24"/>
        </w:rPr>
        <w:t xml:space="preserve">. </w:t>
      </w:r>
    </w:p>
    <w:p w14:paraId="2920724A" w14:textId="4FF3CCED" w:rsidR="00306EF6" w:rsidRDefault="009937B5" w:rsidP="00306EF6">
      <w:pPr>
        <w:pStyle w:val="ListParagraph"/>
        <w:numPr>
          <w:ilvl w:val="0"/>
          <w:numId w:val="1"/>
        </w:numPr>
        <w:rPr>
          <w:rFonts w:ascii="Calibri" w:eastAsia="Calibri" w:hAnsi="Calibri" w:cs="Calibri"/>
          <w:sz w:val="24"/>
          <w:szCs w:val="24"/>
        </w:rPr>
      </w:pPr>
      <w:r w:rsidRPr="008D3382">
        <w:rPr>
          <w:rFonts w:ascii="Calibri" w:eastAsia="Calibri" w:hAnsi="Calibri" w:cs="Calibri"/>
          <w:sz w:val="24"/>
          <w:szCs w:val="24"/>
        </w:rPr>
        <w:t xml:space="preserve">No professional ever stops growing in expertise—there is always something new to learn and ways to improve. </w:t>
      </w:r>
    </w:p>
    <w:p w14:paraId="69192386" w14:textId="77777777" w:rsidR="00306EF6" w:rsidRDefault="009937B5" w:rsidP="00306EF6">
      <w:pPr>
        <w:pStyle w:val="ListParagraph"/>
        <w:numPr>
          <w:ilvl w:val="0"/>
          <w:numId w:val="1"/>
        </w:numPr>
        <w:rPr>
          <w:rFonts w:ascii="Calibri" w:eastAsia="Calibri" w:hAnsi="Calibri" w:cs="Calibri"/>
          <w:sz w:val="24"/>
          <w:szCs w:val="24"/>
        </w:rPr>
      </w:pPr>
      <w:r w:rsidRPr="008D3382">
        <w:rPr>
          <w:rFonts w:ascii="Calibri" w:eastAsia="Calibri" w:hAnsi="Calibri" w:cs="Calibri"/>
          <w:sz w:val="24"/>
          <w:szCs w:val="24"/>
        </w:rPr>
        <w:t xml:space="preserve">No training organization is static either—opportunities for improvement always exist based on what is learned from past training and the evolving profession. </w:t>
      </w:r>
    </w:p>
    <w:p w14:paraId="03EB706A" w14:textId="0474B508" w:rsidR="00813A69" w:rsidRPr="00306EF6" w:rsidRDefault="009937B5" w:rsidP="00306EF6">
      <w:pPr>
        <w:rPr>
          <w:rFonts w:ascii="Calibri" w:eastAsia="Calibri" w:hAnsi="Calibri" w:cs="Calibri"/>
          <w:sz w:val="24"/>
          <w:szCs w:val="24"/>
        </w:rPr>
      </w:pPr>
      <w:r w:rsidRPr="00306EF6">
        <w:rPr>
          <w:rFonts w:ascii="Calibri" w:eastAsia="Calibri" w:hAnsi="Calibri" w:cs="Calibri"/>
          <w:sz w:val="24"/>
          <w:szCs w:val="24"/>
        </w:rPr>
        <w:t xml:space="preserve">The training cycle reflects how this continuous improvement occurs. </w:t>
      </w:r>
    </w:p>
    <w:p w14:paraId="7A444801" w14:textId="77777777" w:rsidR="00813A69" w:rsidRDefault="00813A69">
      <w:pPr>
        <w:rPr>
          <w:rFonts w:ascii="Calibri" w:eastAsia="Calibri" w:hAnsi="Calibri" w:cs="Calibri"/>
          <w:sz w:val="24"/>
          <w:szCs w:val="24"/>
        </w:rPr>
      </w:pPr>
    </w:p>
    <w:p w14:paraId="288B42BB" w14:textId="77777777" w:rsidR="00813A69" w:rsidRDefault="009937B5">
      <w:pPr>
        <w:rPr>
          <w:rFonts w:ascii="Calibri" w:eastAsia="Calibri" w:hAnsi="Calibri" w:cs="Calibri"/>
          <w:sz w:val="24"/>
          <w:szCs w:val="24"/>
        </w:rPr>
      </w:pPr>
      <w:r>
        <w:rPr>
          <w:rFonts w:ascii="Calibri" w:eastAsia="Calibri" w:hAnsi="Calibri" w:cs="Calibri"/>
          <w:sz w:val="24"/>
          <w:szCs w:val="24"/>
        </w:rPr>
        <w:t xml:space="preserve">This cycle is composed of interrelated components that are the steps of a systematic process, usually starting with identifying learning needs and ending with assessing learning and training evaluation. But the cycle can be started at other points, depending on what has previously occurred. </w:t>
      </w:r>
    </w:p>
    <w:p w14:paraId="018BB6DC" w14:textId="77777777" w:rsidR="00813A69" w:rsidRDefault="00813A69">
      <w:pPr>
        <w:rPr>
          <w:rFonts w:ascii="Calibri" w:eastAsia="Calibri" w:hAnsi="Calibri" w:cs="Calibri"/>
          <w:sz w:val="24"/>
          <w:szCs w:val="24"/>
        </w:rPr>
      </w:pPr>
    </w:p>
    <w:p w14:paraId="67F2CEDE" w14:textId="3958BBA4" w:rsidR="00813A69" w:rsidRDefault="009937B5" w:rsidP="002325FA">
      <w:pPr>
        <w:rPr>
          <w:rFonts w:ascii="Calibri" w:eastAsia="Calibri" w:hAnsi="Calibri" w:cs="Calibri"/>
          <w:sz w:val="24"/>
          <w:szCs w:val="24"/>
        </w:rPr>
      </w:pPr>
      <w:r>
        <w:rPr>
          <w:rFonts w:ascii="Calibri" w:eastAsia="Calibri" w:hAnsi="Calibri" w:cs="Calibri"/>
          <w:sz w:val="24"/>
          <w:szCs w:val="24"/>
        </w:rPr>
        <w:t xml:space="preserve">Each component also impacts the others through ongoing </w:t>
      </w:r>
      <w:r w:rsidR="00306EF6">
        <w:rPr>
          <w:rFonts w:ascii="Calibri" w:eastAsia="Calibri" w:hAnsi="Calibri" w:cs="Calibri"/>
          <w:sz w:val="24"/>
          <w:szCs w:val="24"/>
        </w:rPr>
        <w:t xml:space="preserve">“formative” </w:t>
      </w:r>
      <w:r>
        <w:rPr>
          <w:rFonts w:ascii="Calibri" w:eastAsia="Calibri" w:hAnsi="Calibri" w:cs="Calibri"/>
          <w:sz w:val="24"/>
          <w:szCs w:val="24"/>
        </w:rPr>
        <w:t xml:space="preserve">evaluation and reassessment of decisions and outcomes along the way, so the path is never completely linear—it is iterative and often adjusted along the way. </w:t>
      </w:r>
      <w:r w:rsidR="002325FA">
        <w:rPr>
          <w:rFonts w:ascii="Calibri" w:eastAsia="Calibri" w:hAnsi="Calibri" w:cs="Calibri"/>
          <w:sz w:val="24"/>
          <w:szCs w:val="24"/>
        </w:rPr>
        <w:t>In other words, t</w:t>
      </w:r>
      <w:r>
        <w:rPr>
          <w:rFonts w:ascii="Calibri" w:eastAsia="Calibri" w:hAnsi="Calibri" w:cs="Calibri"/>
          <w:sz w:val="24"/>
          <w:szCs w:val="24"/>
        </w:rPr>
        <w:t>raining is also an interdependent system—it is systemic, and not just systematic. For example, learning needs determine what must be learned and how it should be taught, and assessments of learning that occur during or after a course might show that teaching methods should be changed. Lines could be drawn from each component to all the others to reflect this</w:t>
      </w:r>
      <w:r w:rsidR="002325FA">
        <w:rPr>
          <w:rFonts w:ascii="Calibri" w:eastAsia="Calibri" w:hAnsi="Calibri" w:cs="Calibri"/>
          <w:sz w:val="24"/>
          <w:szCs w:val="24"/>
        </w:rPr>
        <w:t>, rather than just to the “next” component</w:t>
      </w:r>
      <w:r>
        <w:rPr>
          <w:rFonts w:ascii="Calibri" w:eastAsia="Calibri" w:hAnsi="Calibri" w:cs="Calibri"/>
          <w:sz w:val="24"/>
          <w:szCs w:val="24"/>
        </w:rPr>
        <w:t xml:space="preserve">. </w:t>
      </w:r>
    </w:p>
    <w:p w14:paraId="68F6F649" w14:textId="77777777" w:rsidR="00813A69" w:rsidRDefault="00813A69">
      <w:pPr>
        <w:rPr>
          <w:rFonts w:ascii="Calibri" w:eastAsia="Calibri" w:hAnsi="Calibri" w:cs="Calibri"/>
          <w:sz w:val="24"/>
          <w:szCs w:val="24"/>
        </w:rPr>
      </w:pPr>
    </w:p>
    <w:p w14:paraId="65533971" w14:textId="25CF98A6" w:rsidR="00813A69" w:rsidRDefault="009937B5" w:rsidP="002325FA">
      <w:pPr>
        <w:rPr>
          <w:rFonts w:ascii="Calibri" w:eastAsia="Calibri" w:hAnsi="Calibri" w:cs="Calibri"/>
          <w:sz w:val="24"/>
          <w:szCs w:val="24"/>
        </w:rPr>
      </w:pPr>
      <w:r>
        <w:rPr>
          <w:rFonts w:ascii="Calibri" w:eastAsia="Calibri" w:hAnsi="Calibri" w:cs="Calibri"/>
          <w:sz w:val="24"/>
          <w:szCs w:val="24"/>
        </w:rPr>
        <w:t>Going through the steps in the training cycle when designi</w:t>
      </w:r>
      <w:r w:rsidR="002325FA">
        <w:rPr>
          <w:rFonts w:ascii="Calibri" w:eastAsia="Calibri" w:hAnsi="Calibri" w:cs="Calibri"/>
          <w:sz w:val="24"/>
          <w:szCs w:val="24"/>
        </w:rPr>
        <w:t>ng training provides opportunities</w:t>
      </w:r>
      <w:r>
        <w:rPr>
          <w:rFonts w:ascii="Calibri" w:eastAsia="Calibri" w:hAnsi="Calibri" w:cs="Calibri"/>
          <w:sz w:val="24"/>
          <w:szCs w:val="24"/>
        </w:rPr>
        <w:t xml:space="preserve"> to reflect on each aspect of the training, helping to make well informed decisions </w:t>
      </w:r>
      <w:r w:rsidR="002325FA">
        <w:rPr>
          <w:rFonts w:ascii="Calibri" w:eastAsia="Calibri" w:hAnsi="Calibri" w:cs="Calibri"/>
          <w:sz w:val="24"/>
          <w:szCs w:val="24"/>
        </w:rPr>
        <w:t xml:space="preserve">at each stage </w:t>
      </w:r>
      <w:r>
        <w:rPr>
          <w:rFonts w:ascii="Calibri" w:eastAsia="Calibri" w:hAnsi="Calibri" w:cs="Calibri"/>
          <w:sz w:val="24"/>
          <w:szCs w:val="24"/>
        </w:rPr>
        <w:t>of the training design process. Keeping a record of all the decisions taken during this process by writing a Training Development Plan (TDP), like the one used in the WMO Course for Trainers, is a useful practice.</w:t>
      </w:r>
    </w:p>
    <w:p w14:paraId="44CF859C" w14:textId="77777777" w:rsidR="00813A69" w:rsidRDefault="00813A69">
      <w:pPr>
        <w:rPr>
          <w:rFonts w:ascii="Calibri" w:eastAsia="Calibri" w:hAnsi="Calibri" w:cs="Calibri"/>
          <w:sz w:val="24"/>
          <w:szCs w:val="24"/>
        </w:rPr>
      </w:pPr>
    </w:p>
    <w:p w14:paraId="6845782D" w14:textId="2445456F" w:rsidR="00813A69" w:rsidRDefault="009937B5">
      <w:pPr>
        <w:rPr>
          <w:rFonts w:ascii="Calibri" w:eastAsia="Calibri" w:hAnsi="Calibri" w:cs="Calibri"/>
          <w:sz w:val="28"/>
          <w:szCs w:val="28"/>
        </w:rPr>
      </w:pPr>
      <w:r>
        <w:rPr>
          <w:rFonts w:ascii="Calibri" w:eastAsia="Calibri" w:hAnsi="Calibri" w:cs="Calibri"/>
          <w:sz w:val="24"/>
          <w:szCs w:val="24"/>
        </w:rPr>
        <w:t>Appropriately, the steps in the training cycle depicted above define each of the competencies in the WMO Competency Framework for Training Providers. This competency framework drives the structure and activities that make up the WMO Course for Trainers. Each of the steps is further described below according to how they should be carried o</w:t>
      </w:r>
      <w:r w:rsidR="002325FA">
        <w:rPr>
          <w:rFonts w:ascii="Calibri" w:eastAsia="Calibri" w:hAnsi="Calibri" w:cs="Calibri"/>
          <w:sz w:val="24"/>
          <w:szCs w:val="24"/>
        </w:rPr>
        <w:t>ut according to the WMO competency framework</w:t>
      </w:r>
      <w:r>
        <w:rPr>
          <w:rFonts w:ascii="Calibri" w:eastAsia="Calibri" w:hAnsi="Calibri" w:cs="Calibri"/>
          <w:sz w:val="24"/>
          <w:szCs w:val="24"/>
        </w:rPr>
        <w:t xml:space="preserve">. </w:t>
      </w:r>
    </w:p>
    <w:p w14:paraId="4C2053A1" w14:textId="77777777" w:rsidR="00813A69" w:rsidRDefault="00813A69">
      <w:pPr>
        <w:rPr>
          <w:rFonts w:ascii="Calibri" w:eastAsia="Calibri" w:hAnsi="Calibri" w:cs="Calibri"/>
          <w:sz w:val="28"/>
          <w:szCs w:val="28"/>
        </w:rPr>
      </w:pPr>
    </w:p>
    <w:p w14:paraId="0F3515F1" w14:textId="77777777" w:rsidR="00E208DB" w:rsidRDefault="00E208DB">
      <w:pPr>
        <w:rPr>
          <w:rFonts w:ascii="Calibri" w:eastAsia="Calibri" w:hAnsi="Calibri" w:cs="Calibri"/>
          <w:sz w:val="28"/>
          <w:szCs w:val="28"/>
        </w:rPr>
      </w:pPr>
    </w:p>
    <w:p w14:paraId="029778D9" w14:textId="77777777" w:rsidR="00813A69" w:rsidRDefault="009937B5">
      <w:pPr>
        <w:keepNext/>
        <w:rPr>
          <w:rFonts w:ascii="Calibri" w:eastAsia="Calibri" w:hAnsi="Calibri" w:cs="Calibri"/>
          <w:sz w:val="24"/>
          <w:szCs w:val="24"/>
        </w:rPr>
      </w:pPr>
      <w:r>
        <w:rPr>
          <w:rFonts w:ascii="Calibri" w:eastAsia="Calibri" w:hAnsi="Calibri" w:cs="Calibri"/>
          <w:b/>
          <w:i/>
          <w:sz w:val="24"/>
          <w:szCs w:val="24"/>
        </w:rPr>
        <w:t>Identify learning needs and specify learning outcomes</w:t>
      </w:r>
    </w:p>
    <w:p w14:paraId="0803DC73" w14:textId="77777777" w:rsidR="00813A69" w:rsidRDefault="00813A69">
      <w:pPr>
        <w:rPr>
          <w:rFonts w:ascii="Calibri" w:eastAsia="Calibri" w:hAnsi="Calibri" w:cs="Calibri"/>
          <w:sz w:val="24"/>
          <w:szCs w:val="24"/>
        </w:rPr>
      </w:pPr>
    </w:p>
    <w:p w14:paraId="172CE36D" w14:textId="1DA64216" w:rsidR="00813A69" w:rsidRDefault="009937B5" w:rsidP="00530B40">
      <w:pPr>
        <w:rPr>
          <w:rFonts w:ascii="Calibri" w:eastAsia="Calibri" w:hAnsi="Calibri" w:cs="Calibri"/>
          <w:sz w:val="24"/>
          <w:szCs w:val="24"/>
        </w:rPr>
      </w:pPr>
      <w:r>
        <w:rPr>
          <w:rFonts w:ascii="Calibri" w:eastAsia="Calibri" w:hAnsi="Calibri" w:cs="Calibri"/>
          <w:sz w:val="24"/>
          <w:szCs w:val="24"/>
        </w:rPr>
        <w:t>A</w:t>
      </w:r>
      <w:r w:rsidR="00530B40">
        <w:rPr>
          <w:rFonts w:ascii="Calibri" w:eastAsia="Calibri" w:hAnsi="Calibri" w:cs="Calibri"/>
          <w:sz w:val="24"/>
          <w:szCs w:val="24"/>
        </w:rPr>
        <w:t>n analytical</w:t>
      </w:r>
      <w:r>
        <w:rPr>
          <w:rFonts w:ascii="Calibri" w:eastAsia="Calibri" w:hAnsi="Calibri" w:cs="Calibri"/>
          <w:sz w:val="24"/>
          <w:szCs w:val="24"/>
        </w:rPr>
        <w:t xml:space="preserve"> approach is used t</w:t>
      </w:r>
      <w:r w:rsidR="00530B40">
        <w:rPr>
          <w:rFonts w:ascii="Calibri" w:eastAsia="Calibri" w:hAnsi="Calibri" w:cs="Calibri"/>
          <w:sz w:val="24"/>
          <w:szCs w:val="24"/>
        </w:rPr>
        <w:t>o identify organizational and</w:t>
      </w:r>
      <w:r>
        <w:rPr>
          <w:rFonts w:ascii="Calibri" w:eastAsia="Calibri" w:hAnsi="Calibri" w:cs="Calibri"/>
          <w:sz w:val="24"/>
          <w:szCs w:val="24"/>
        </w:rPr>
        <w:t xml:space="preserve"> individual learning needs, which are then specified in terms of a set of learning outcomes that describe what learners should be able to do after training. The learning needs can be based on job competencies already specified, but </w:t>
      </w:r>
      <w:r w:rsidR="00530B40">
        <w:rPr>
          <w:rFonts w:ascii="Calibri" w:eastAsia="Calibri" w:hAnsi="Calibri" w:cs="Calibri"/>
          <w:sz w:val="24"/>
          <w:szCs w:val="24"/>
        </w:rPr>
        <w:t xml:space="preserve">they </w:t>
      </w:r>
      <w:r>
        <w:rPr>
          <w:rFonts w:ascii="Calibri" w:eastAsia="Calibri" w:hAnsi="Calibri" w:cs="Calibri"/>
          <w:sz w:val="24"/>
          <w:szCs w:val="24"/>
        </w:rPr>
        <w:t>are also guided by deeper analysis of the needs of a</w:t>
      </w:r>
      <w:r w:rsidR="00530B40">
        <w:rPr>
          <w:rFonts w:ascii="Calibri" w:eastAsia="Calibri" w:hAnsi="Calibri" w:cs="Calibri"/>
          <w:sz w:val="24"/>
          <w:szCs w:val="24"/>
        </w:rPr>
        <w:t xml:space="preserve"> specific set of learners or the </w:t>
      </w:r>
      <w:r>
        <w:rPr>
          <w:rFonts w:ascii="Calibri" w:eastAsia="Calibri" w:hAnsi="Calibri" w:cs="Calibri"/>
          <w:sz w:val="24"/>
          <w:szCs w:val="24"/>
        </w:rPr>
        <w:t>organization, as indica</w:t>
      </w:r>
      <w:r w:rsidR="00530B40">
        <w:rPr>
          <w:rFonts w:ascii="Calibri" w:eastAsia="Calibri" w:hAnsi="Calibri" w:cs="Calibri"/>
          <w:sz w:val="24"/>
          <w:szCs w:val="24"/>
        </w:rPr>
        <w:t>ted by current levels of performance</w:t>
      </w:r>
      <w:r>
        <w:rPr>
          <w:rFonts w:ascii="Calibri" w:eastAsia="Calibri" w:hAnsi="Calibri" w:cs="Calibri"/>
          <w:sz w:val="24"/>
          <w:szCs w:val="24"/>
        </w:rPr>
        <w:t xml:space="preserve">. Learning outcomes should be specified in collaboration with stakeholders so that, if the outcomes are achieved, learners will be able to perform the job at the </w:t>
      </w:r>
      <w:r w:rsidR="00530B40">
        <w:rPr>
          <w:rFonts w:ascii="Calibri" w:eastAsia="Calibri" w:hAnsi="Calibri" w:cs="Calibri"/>
          <w:sz w:val="24"/>
          <w:szCs w:val="24"/>
        </w:rPr>
        <w:t>expected level</w:t>
      </w:r>
      <w:r>
        <w:rPr>
          <w:rFonts w:ascii="Calibri" w:eastAsia="Calibri" w:hAnsi="Calibri" w:cs="Calibri"/>
          <w:sz w:val="24"/>
          <w:szCs w:val="24"/>
        </w:rPr>
        <w:t xml:space="preserve">. </w:t>
      </w:r>
    </w:p>
    <w:p w14:paraId="301D872F" w14:textId="77777777" w:rsidR="00813A69" w:rsidRDefault="00813A69">
      <w:pPr>
        <w:rPr>
          <w:rFonts w:ascii="Calibri" w:eastAsia="Calibri" w:hAnsi="Calibri" w:cs="Calibri"/>
        </w:rPr>
      </w:pPr>
    </w:p>
    <w:p w14:paraId="77D7E250" w14:textId="77777777" w:rsidR="00E208DB" w:rsidRDefault="00E208DB">
      <w:pPr>
        <w:rPr>
          <w:rFonts w:ascii="Calibri" w:eastAsia="Calibri" w:hAnsi="Calibri" w:cs="Calibri"/>
        </w:rPr>
      </w:pPr>
    </w:p>
    <w:p w14:paraId="3011FD27" w14:textId="77777777" w:rsidR="00813A69" w:rsidRDefault="009937B5">
      <w:pPr>
        <w:rPr>
          <w:rFonts w:ascii="Calibri" w:eastAsia="Calibri" w:hAnsi="Calibri" w:cs="Calibri"/>
          <w:sz w:val="24"/>
          <w:szCs w:val="24"/>
        </w:rPr>
      </w:pPr>
      <w:r>
        <w:rPr>
          <w:rFonts w:ascii="Calibri" w:eastAsia="Calibri" w:hAnsi="Calibri" w:cs="Calibri"/>
          <w:b/>
          <w:i/>
          <w:sz w:val="24"/>
          <w:szCs w:val="24"/>
        </w:rPr>
        <w:t>Determine a learning solution</w:t>
      </w:r>
    </w:p>
    <w:p w14:paraId="3D299A8F" w14:textId="77777777" w:rsidR="00813A69" w:rsidRDefault="00813A69">
      <w:pPr>
        <w:rPr>
          <w:rFonts w:ascii="Calibri" w:eastAsia="Calibri" w:hAnsi="Calibri" w:cs="Calibri"/>
        </w:rPr>
      </w:pPr>
    </w:p>
    <w:p w14:paraId="2DC7401A" w14:textId="616BDB5E" w:rsidR="00813A69" w:rsidRDefault="009937B5" w:rsidP="00E91807">
      <w:pPr>
        <w:rPr>
          <w:rFonts w:ascii="Calibri" w:eastAsia="Calibri" w:hAnsi="Calibri" w:cs="Calibri"/>
          <w:sz w:val="24"/>
          <w:szCs w:val="24"/>
        </w:rPr>
      </w:pPr>
      <w:r>
        <w:rPr>
          <w:rFonts w:ascii="Calibri" w:eastAsia="Calibri" w:hAnsi="Calibri" w:cs="Calibri"/>
          <w:sz w:val="24"/>
          <w:szCs w:val="24"/>
        </w:rPr>
        <w:t>The learning solution, or modality for tr</w:t>
      </w:r>
      <w:r w:rsidR="00E91807">
        <w:rPr>
          <w:rFonts w:ascii="Calibri" w:eastAsia="Calibri" w:hAnsi="Calibri" w:cs="Calibri"/>
          <w:sz w:val="24"/>
          <w:szCs w:val="24"/>
        </w:rPr>
        <w:t>aining (e.g., formal versus informal, classroom versus online</w:t>
      </w:r>
      <w:r>
        <w:rPr>
          <w:rFonts w:ascii="Calibri" w:eastAsia="Calibri" w:hAnsi="Calibri" w:cs="Calibri"/>
          <w:sz w:val="24"/>
          <w:szCs w:val="24"/>
        </w:rPr>
        <w:t xml:space="preserve"> or on-the-job training), is determined based on pertinent criteria, and a plan is prepared for implementing the chosen solution. Some of these criteria include costs, organizational and audience characteristics, resource implications, and the extent to which they can satisfy the required learning outcomes. Solutions can be a mixture of formal, semi-formal and informal learning methods.  Plans for implementing the chosen solution, including timeframe, costs, location, technologies, personnel, targeted learners and evaluation criteria, follow the choice of learning solution. </w:t>
      </w:r>
    </w:p>
    <w:p w14:paraId="4FF2F16C" w14:textId="77777777" w:rsidR="00813A69" w:rsidRDefault="00813A69">
      <w:pPr>
        <w:rPr>
          <w:rFonts w:ascii="Calibri" w:eastAsia="Calibri" w:hAnsi="Calibri" w:cs="Calibri"/>
          <w:sz w:val="24"/>
          <w:szCs w:val="24"/>
        </w:rPr>
      </w:pPr>
    </w:p>
    <w:p w14:paraId="5243BE68" w14:textId="77777777" w:rsidR="00BF6A3C" w:rsidRDefault="00BF6A3C">
      <w:pPr>
        <w:rPr>
          <w:rFonts w:ascii="Calibri" w:eastAsia="Calibri" w:hAnsi="Calibri" w:cs="Calibri"/>
          <w:sz w:val="24"/>
          <w:szCs w:val="24"/>
        </w:rPr>
      </w:pPr>
    </w:p>
    <w:p w14:paraId="0BEC7C11" w14:textId="77777777" w:rsidR="00BF6A3C" w:rsidRDefault="00BF6A3C">
      <w:pPr>
        <w:rPr>
          <w:rFonts w:ascii="Calibri" w:eastAsia="Calibri" w:hAnsi="Calibri" w:cs="Calibri"/>
          <w:sz w:val="24"/>
          <w:szCs w:val="24"/>
        </w:rPr>
      </w:pPr>
    </w:p>
    <w:p w14:paraId="0A605B51" w14:textId="77777777" w:rsidR="00BF6A3C" w:rsidRDefault="00BF6A3C">
      <w:pPr>
        <w:rPr>
          <w:rFonts w:ascii="Calibri" w:eastAsia="Calibri" w:hAnsi="Calibri" w:cs="Calibri"/>
          <w:sz w:val="24"/>
          <w:szCs w:val="24"/>
        </w:rPr>
      </w:pPr>
    </w:p>
    <w:p w14:paraId="3624AB81" w14:textId="77777777" w:rsidR="00E208DB" w:rsidRDefault="00E208DB" w:rsidP="00E208DB">
      <w:pPr>
        <w:jc w:val="right"/>
        <w:rPr>
          <w:rFonts w:ascii="Calibri" w:eastAsia="Calibri" w:hAnsi="Calibri" w:cs="Calibri"/>
          <w:sz w:val="24"/>
          <w:szCs w:val="24"/>
        </w:rPr>
      </w:pPr>
    </w:p>
    <w:p w14:paraId="37D44396" w14:textId="77777777" w:rsidR="00813A69" w:rsidRDefault="009937B5">
      <w:pPr>
        <w:rPr>
          <w:rFonts w:ascii="Calibri" w:eastAsia="Calibri" w:hAnsi="Calibri" w:cs="Calibri"/>
          <w:sz w:val="24"/>
          <w:szCs w:val="24"/>
        </w:rPr>
      </w:pPr>
      <w:r>
        <w:rPr>
          <w:rFonts w:ascii="Calibri" w:eastAsia="Calibri" w:hAnsi="Calibri" w:cs="Calibri"/>
          <w:b/>
          <w:i/>
          <w:sz w:val="24"/>
          <w:szCs w:val="24"/>
        </w:rPr>
        <w:t>Design and develop learning activities and resources</w:t>
      </w:r>
    </w:p>
    <w:p w14:paraId="6531B585" w14:textId="77777777" w:rsidR="00813A69" w:rsidRDefault="00813A69">
      <w:pPr>
        <w:rPr>
          <w:rFonts w:ascii="Calibri" w:eastAsia="Calibri" w:hAnsi="Calibri" w:cs="Calibri"/>
          <w:sz w:val="24"/>
          <w:szCs w:val="24"/>
        </w:rPr>
      </w:pPr>
    </w:p>
    <w:p w14:paraId="3F0D9BF6" w14:textId="4850B9CA" w:rsidR="00813A69" w:rsidRDefault="009937B5" w:rsidP="000F6670">
      <w:pPr>
        <w:rPr>
          <w:rFonts w:ascii="Calibri" w:eastAsia="Calibri" w:hAnsi="Calibri" w:cs="Calibri"/>
          <w:sz w:val="24"/>
          <w:szCs w:val="24"/>
        </w:rPr>
      </w:pPr>
      <w:r>
        <w:rPr>
          <w:rFonts w:ascii="Calibri" w:eastAsia="Calibri" w:hAnsi="Calibri" w:cs="Calibri"/>
          <w:sz w:val="24"/>
          <w:szCs w:val="24"/>
        </w:rPr>
        <w:t>The design of learning activiti</w:t>
      </w:r>
      <w:r w:rsidR="000B7BE5">
        <w:rPr>
          <w:rFonts w:ascii="Calibri" w:eastAsia="Calibri" w:hAnsi="Calibri" w:cs="Calibri"/>
          <w:sz w:val="24"/>
          <w:szCs w:val="24"/>
        </w:rPr>
        <w:t>es and resources are justified</w:t>
      </w:r>
      <w:r>
        <w:rPr>
          <w:rFonts w:ascii="Calibri" w:eastAsia="Calibri" w:hAnsi="Calibri" w:cs="Calibri"/>
          <w:sz w:val="24"/>
          <w:szCs w:val="24"/>
        </w:rPr>
        <w:t xml:space="preserve"> based on the intended learning outcomes and established learning theory. The choice of learning activities drives the learning experience, which should include practice in authentic tasks that represent what must be done on the job. They should build upon prior knowledge but challenge learners to </w:t>
      </w:r>
      <w:r w:rsidR="000B7BE5">
        <w:rPr>
          <w:rFonts w:ascii="Calibri" w:eastAsia="Calibri" w:hAnsi="Calibri" w:cs="Calibri"/>
          <w:sz w:val="24"/>
          <w:szCs w:val="24"/>
        </w:rPr>
        <w:t>grow further</w:t>
      </w:r>
      <w:r>
        <w:rPr>
          <w:rFonts w:ascii="Calibri" w:eastAsia="Calibri" w:hAnsi="Calibri" w:cs="Calibri"/>
          <w:sz w:val="24"/>
          <w:szCs w:val="24"/>
        </w:rPr>
        <w:t xml:space="preserve">. </w:t>
      </w:r>
      <w:r w:rsidR="000B7BE5">
        <w:rPr>
          <w:rFonts w:ascii="Calibri" w:eastAsia="Calibri" w:hAnsi="Calibri" w:cs="Calibri"/>
          <w:sz w:val="24"/>
          <w:szCs w:val="24"/>
        </w:rPr>
        <w:t>Once designs are in place, d</w:t>
      </w:r>
      <w:r>
        <w:rPr>
          <w:rFonts w:ascii="Calibri" w:eastAsia="Calibri" w:hAnsi="Calibri" w:cs="Calibri"/>
          <w:sz w:val="24"/>
          <w:szCs w:val="24"/>
        </w:rPr>
        <w:t xml:space="preserve">evelopment </w:t>
      </w:r>
      <w:r w:rsidR="000B7BE5">
        <w:rPr>
          <w:rFonts w:ascii="Calibri" w:eastAsia="Calibri" w:hAnsi="Calibri" w:cs="Calibri"/>
          <w:sz w:val="24"/>
          <w:szCs w:val="24"/>
        </w:rPr>
        <w:t>may</w:t>
      </w:r>
      <w:r>
        <w:rPr>
          <w:rFonts w:ascii="Calibri" w:eastAsia="Calibri" w:hAnsi="Calibri" w:cs="Calibri"/>
          <w:sz w:val="24"/>
          <w:szCs w:val="24"/>
        </w:rPr>
        <w:t xml:space="preserve"> include preparing presentations, resources to read or view, and resources to support activities. Trainers should </w:t>
      </w:r>
      <w:r w:rsidR="000F6670">
        <w:rPr>
          <w:rFonts w:ascii="Calibri" w:eastAsia="Calibri" w:hAnsi="Calibri" w:cs="Calibri"/>
          <w:sz w:val="24"/>
          <w:szCs w:val="24"/>
        </w:rPr>
        <w:t xml:space="preserve">test and revise </w:t>
      </w:r>
      <w:r>
        <w:rPr>
          <w:rFonts w:ascii="Calibri" w:eastAsia="Calibri" w:hAnsi="Calibri" w:cs="Calibri"/>
          <w:sz w:val="24"/>
          <w:szCs w:val="24"/>
        </w:rPr>
        <w:t>the activities and resources</w:t>
      </w:r>
      <w:r w:rsidR="000F6670">
        <w:rPr>
          <w:rFonts w:ascii="Calibri" w:eastAsia="Calibri" w:hAnsi="Calibri" w:cs="Calibri"/>
          <w:sz w:val="24"/>
          <w:szCs w:val="24"/>
        </w:rPr>
        <w:t xml:space="preserve"> during their development</w:t>
      </w:r>
      <w:r>
        <w:rPr>
          <w:rFonts w:ascii="Calibri" w:eastAsia="Calibri" w:hAnsi="Calibri" w:cs="Calibri"/>
          <w:sz w:val="24"/>
          <w:szCs w:val="24"/>
        </w:rPr>
        <w:t xml:space="preserve">. </w:t>
      </w:r>
    </w:p>
    <w:p w14:paraId="082514BF" w14:textId="77777777" w:rsidR="00813A69" w:rsidRDefault="00813A69">
      <w:pPr>
        <w:rPr>
          <w:rFonts w:ascii="Calibri" w:eastAsia="Calibri" w:hAnsi="Calibri" w:cs="Calibri"/>
          <w:sz w:val="24"/>
          <w:szCs w:val="24"/>
        </w:rPr>
      </w:pPr>
    </w:p>
    <w:p w14:paraId="119997D7" w14:textId="77777777" w:rsidR="00E208DB" w:rsidRDefault="00E208DB">
      <w:pPr>
        <w:rPr>
          <w:rFonts w:ascii="Calibri" w:eastAsia="Calibri" w:hAnsi="Calibri" w:cs="Calibri"/>
          <w:sz w:val="24"/>
          <w:szCs w:val="24"/>
        </w:rPr>
      </w:pPr>
    </w:p>
    <w:p w14:paraId="4C62CC46" w14:textId="77777777" w:rsidR="00813A69" w:rsidRDefault="009937B5">
      <w:pPr>
        <w:keepNext/>
        <w:rPr>
          <w:rFonts w:ascii="Calibri" w:eastAsia="Calibri" w:hAnsi="Calibri" w:cs="Calibri"/>
          <w:sz w:val="24"/>
          <w:szCs w:val="24"/>
        </w:rPr>
      </w:pPr>
      <w:r>
        <w:rPr>
          <w:rFonts w:ascii="Calibri" w:eastAsia="Calibri" w:hAnsi="Calibri" w:cs="Calibri"/>
          <w:b/>
          <w:i/>
          <w:sz w:val="24"/>
          <w:szCs w:val="24"/>
        </w:rPr>
        <w:t>Deliver training and manage learning experience</w:t>
      </w:r>
    </w:p>
    <w:p w14:paraId="054389FA" w14:textId="77777777" w:rsidR="00813A69" w:rsidRDefault="00813A69">
      <w:pPr>
        <w:keepNext/>
        <w:rPr>
          <w:rFonts w:ascii="Calibri" w:eastAsia="Calibri" w:hAnsi="Calibri" w:cs="Calibri"/>
          <w:sz w:val="24"/>
          <w:szCs w:val="24"/>
        </w:rPr>
      </w:pPr>
    </w:p>
    <w:p w14:paraId="0B10E88E" w14:textId="6A6F514C" w:rsidR="00813A69" w:rsidRDefault="009937B5" w:rsidP="000F6670">
      <w:pPr>
        <w:rPr>
          <w:rFonts w:ascii="Calibri" w:eastAsia="Calibri" w:hAnsi="Calibri" w:cs="Calibri"/>
          <w:sz w:val="24"/>
          <w:szCs w:val="24"/>
        </w:rPr>
      </w:pPr>
      <w:r>
        <w:rPr>
          <w:rFonts w:ascii="Calibri" w:eastAsia="Calibri" w:hAnsi="Calibri" w:cs="Calibri"/>
          <w:sz w:val="24"/>
          <w:szCs w:val="24"/>
        </w:rPr>
        <w:t xml:space="preserve">Classroom and/or distance-learning courses are delivered in an environment that fosters lasting learning, including sufficient guidance and support. </w:t>
      </w:r>
      <w:r w:rsidR="000F6670">
        <w:rPr>
          <w:rFonts w:ascii="Calibri" w:eastAsia="Calibri" w:hAnsi="Calibri" w:cs="Calibri"/>
          <w:sz w:val="24"/>
          <w:szCs w:val="24"/>
        </w:rPr>
        <w:t>Informative, a</w:t>
      </w:r>
      <w:r>
        <w:rPr>
          <w:rFonts w:ascii="Calibri" w:eastAsia="Calibri" w:hAnsi="Calibri" w:cs="Calibri"/>
          <w:sz w:val="24"/>
          <w:szCs w:val="24"/>
        </w:rPr>
        <w:t xml:space="preserve">ctive and engaging learning activities are conducted with many </w:t>
      </w:r>
      <w:r w:rsidR="000F6670">
        <w:rPr>
          <w:rFonts w:ascii="Calibri" w:eastAsia="Calibri" w:hAnsi="Calibri" w:cs="Calibri"/>
          <w:sz w:val="24"/>
          <w:szCs w:val="24"/>
        </w:rPr>
        <w:t>opportunities for practice and</w:t>
      </w:r>
      <w:r>
        <w:rPr>
          <w:rFonts w:ascii="Calibri" w:eastAsia="Calibri" w:hAnsi="Calibri" w:cs="Calibri"/>
          <w:sz w:val="24"/>
          <w:szCs w:val="24"/>
        </w:rPr>
        <w:t xml:space="preserve"> feedback. Technologies are used to facilitate learning, and disruptions to learning are minimized.</w:t>
      </w:r>
    </w:p>
    <w:p w14:paraId="22B653EC" w14:textId="77777777" w:rsidR="00813A69" w:rsidRDefault="00813A69">
      <w:pPr>
        <w:rPr>
          <w:rFonts w:ascii="Calibri" w:eastAsia="Calibri" w:hAnsi="Calibri" w:cs="Calibri"/>
          <w:sz w:val="24"/>
          <w:szCs w:val="24"/>
        </w:rPr>
      </w:pPr>
    </w:p>
    <w:p w14:paraId="47BE5163" w14:textId="77777777" w:rsidR="00E208DB" w:rsidRDefault="00E208DB">
      <w:pPr>
        <w:rPr>
          <w:rFonts w:ascii="Calibri" w:eastAsia="Calibri" w:hAnsi="Calibri" w:cs="Calibri"/>
          <w:sz w:val="24"/>
          <w:szCs w:val="24"/>
        </w:rPr>
      </w:pPr>
    </w:p>
    <w:p w14:paraId="6B4515D5" w14:textId="77777777" w:rsidR="00813A69" w:rsidRDefault="009937B5">
      <w:pPr>
        <w:keepNext/>
        <w:rPr>
          <w:rFonts w:ascii="Calibri" w:eastAsia="Calibri" w:hAnsi="Calibri" w:cs="Calibri"/>
          <w:sz w:val="24"/>
          <w:szCs w:val="24"/>
        </w:rPr>
      </w:pPr>
      <w:r>
        <w:rPr>
          <w:rFonts w:ascii="Calibri" w:eastAsia="Calibri" w:hAnsi="Calibri" w:cs="Calibri"/>
          <w:b/>
          <w:i/>
          <w:sz w:val="24"/>
          <w:szCs w:val="24"/>
        </w:rPr>
        <w:t>Assess learning and evaluate the learning process</w:t>
      </w:r>
    </w:p>
    <w:p w14:paraId="54638889" w14:textId="77777777" w:rsidR="00813A69" w:rsidRDefault="00813A69">
      <w:pPr>
        <w:keepNext/>
        <w:rPr>
          <w:rFonts w:ascii="Calibri" w:eastAsia="Calibri" w:hAnsi="Calibri" w:cs="Calibri"/>
          <w:sz w:val="24"/>
          <w:szCs w:val="24"/>
        </w:rPr>
      </w:pPr>
    </w:p>
    <w:p w14:paraId="0979C8DD" w14:textId="05EFB42D" w:rsidR="00813A69" w:rsidRDefault="009937B5" w:rsidP="000F6670">
      <w:pPr>
        <w:rPr>
          <w:rFonts w:ascii="Calibri" w:eastAsia="Calibri" w:hAnsi="Calibri" w:cs="Calibri"/>
          <w:sz w:val="24"/>
          <w:szCs w:val="24"/>
        </w:rPr>
      </w:pPr>
      <w:r>
        <w:rPr>
          <w:rFonts w:ascii="Calibri" w:eastAsia="Calibri" w:hAnsi="Calibri" w:cs="Calibri"/>
          <w:sz w:val="24"/>
          <w:szCs w:val="24"/>
        </w:rPr>
        <w:t xml:space="preserve">Learners are assessed against the </w:t>
      </w:r>
      <w:r w:rsidR="000F6670">
        <w:rPr>
          <w:rFonts w:ascii="Calibri" w:eastAsia="Calibri" w:hAnsi="Calibri" w:cs="Calibri"/>
          <w:sz w:val="24"/>
          <w:szCs w:val="24"/>
        </w:rPr>
        <w:t>intended</w:t>
      </w:r>
      <w:r>
        <w:rPr>
          <w:rFonts w:ascii="Calibri" w:eastAsia="Calibri" w:hAnsi="Calibri" w:cs="Calibri"/>
          <w:sz w:val="24"/>
          <w:szCs w:val="24"/>
        </w:rPr>
        <w:t xml:space="preserve"> learning outcomes, </w:t>
      </w:r>
      <w:r w:rsidR="000F6670">
        <w:rPr>
          <w:rFonts w:ascii="Calibri" w:eastAsia="Calibri" w:hAnsi="Calibri" w:cs="Calibri"/>
          <w:sz w:val="24"/>
          <w:szCs w:val="24"/>
        </w:rPr>
        <w:t>using</w:t>
      </w:r>
      <w:r>
        <w:rPr>
          <w:rFonts w:ascii="Calibri" w:eastAsia="Calibri" w:hAnsi="Calibri" w:cs="Calibri"/>
          <w:sz w:val="24"/>
          <w:szCs w:val="24"/>
        </w:rPr>
        <w:t xml:space="preserve"> both formative assessment during training, which gives learners and teachers time to adjust, and summative assessment at its completion, to certify that learning occurred and </w:t>
      </w:r>
      <w:r w:rsidR="000F6670">
        <w:rPr>
          <w:rFonts w:ascii="Calibri" w:eastAsia="Calibri" w:hAnsi="Calibri" w:cs="Calibri"/>
          <w:sz w:val="24"/>
          <w:szCs w:val="24"/>
        </w:rPr>
        <w:t xml:space="preserve">to </w:t>
      </w:r>
      <w:r>
        <w:rPr>
          <w:rFonts w:ascii="Calibri" w:eastAsia="Calibri" w:hAnsi="Calibri" w:cs="Calibri"/>
          <w:sz w:val="24"/>
          <w:szCs w:val="24"/>
        </w:rPr>
        <w:t xml:space="preserve">provide </w:t>
      </w:r>
      <w:r w:rsidR="000F6670">
        <w:rPr>
          <w:rFonts w:ascii="Calibri" w:eastAsia="Calibri" w:hAnsi="Calibri" w:cs="Calibri"/>
          <w:sz w:val="24"/>
          <w:szCs w:val="24"/>
        </w:rPr>
        <w:t>recommendations</w:t>
      </w:r>
      <w:r>
        <w:rPr>
          <w:rFonts w:ascii="Calibri" w:eastAsia="Calibri" w:hAnsi="Calibri" w:cs="Calibri"/>
          <w:sz w:val="24"/>
          <w:szCs w:val="24"/>
        </w:rPr>
        <w:t xml:space="preserve"> for future improvements. </w:t>
      </w:r>
      <w:r w:rsidR="000F6670">
        <w:rPr>
          <w:rFonts w:ascii="Calibri" w:eastAsia="Calibri" w:hAnsi="Calibri" w:cs="Calibri"/>
          <w:sz w:val="24"/>
          <w:szCs w:val="24"/>
        </w:rPr>
        <w:t>Feedback and data</w:t>
      </w:r>
      <w:r>
        <w:rPr>
          <w:rFonts w:ascii="Calibri" w:eastAsia="Calibri" w:hAnsi="Calibri" w:cs="Calibri"/>
          <w:sz w:val="24"/>
          <w:szCs w:val="24"/>
        </w:rPr>
        <w:t xml:space="preserve"> are collected from learners and others involved in the training and used to improve </w:t>
      </w:r>
      <w:r w:rsidR="000F6670">
        <w:rPr>
          <w:rFonts w:ascii="Calibri" w:eastAsia="Calibri" w:hAnsi="Calibri" w:cs="Calibri"/>
          <w:sz w:val="24"/>
          <w:szCs w:val="24"/>
        </w:rPr>
        <w:t>the ongoing and future</w:t>
      </w:r>
      <w:r>
        <w:rPr>
          <w:rFonts w:ascii="Calibri" w:eastAsia="Calibri" w:hAnsi="Calibri" w:cs="Calibri"/>
          <w:sz w:val="24"/>
          <w:szCs w:val="24"/>
        </w:rPr>
        <w:t xml:space="preserve"> trainin</w:t>
      </w:r>
      <w:r w:rsidR="000F6670">
        <w:rPr>
          <w:rFonts w:ascii="Calibri" w:eastAsia="Calibri" w:hAnsi="Calibri" w:cs="Calibri"/>
          <w:sz w:val="24"/>
          <w:szCs w:val="24"/>
        </w:rPr>
        <w:t>g</w:t>
      </w:r>
      <w:r>
        <w:rPr>
          <w:rFonts w:ascii="Calibri" w:eastAsia="Calibri" w:hAnsi="Calibri" w:cs="Calibri"/>
          <w:sz w:val="24"/>
          <w:szCs w:val="24"/>
        </w:rPr>
        <w:t xml:space="preserve">. </w:t>
      </w:r>
    </w:p>
    <w:p w14:paraId="201B78A4" w14:textId="77777777" w:rsidR="00813A69" w:rsidRDefault="00813A69">
      <w:pPr>
        <w:rPr>
          <w:rFonts w:ascii="Calibri" w:eastAsia="Calibri" w:hAnsi="Calibri" w:cs="Calibri"/>
          <w:sz w:val="24"/>
          <w:szCs w:val="24"/>
        </w:rPr>
      </w:pPr>
    </w:p>
    <w:p w14:paraId="58EFE173" w14:textId="77777777" w:rsidR="00813A69" w:rsidRDefault="00813A69">
      <w:pPr>
        <w:rPr>
          <w:rFonts w:ascii="Calibri" w:eastAsia="Calibri" w:hAnsi="Calibri" w:cs="Calibri"/>
          <w:sz w:val="24"/>
          <w:szCs w:val="24"/>
        </w:rPr>
      </w:pPr>
    </w:p>
    <w:p w14:paraId="05A8E9A0" w14:textId="77777777" w:rsidR="00813A69" w:rsidRDefault="009937B5">
      <w:pPr>
        <w:rPr>
          <w:rFonts w:ascii="Calibri" w:eastAsia="Calibri" w:hAnsi="Calibri" w:cs="Calibri"/>
          <w:sz w:val="24"/>
          <w:szCs w:val="24"/>
        </w:rPr>
      </w:pPr>
      <w:r>
        <w:rPr>
          <w:rFonts w:ascii="Calibri" w:eastAsia="Calibri" w:hAnsi="Calibri" w:cs="Calibri"/>
          <w:b/>
          <w:i/>
          <w:sz w:val="24"/>
          <w:szCs w:val="24"/>
        </w:rPr>
        <w:t>Analyze the organizational context and manage the training processes</w:t>
      </w:r>
    </w:p>
    <w:p w14:paraId="3C17415E" w14:textId="77777777" w:rsidR="00813A69" w:rsidRDefault="00813A69">
      <w:pPr>
        <w:rPr>
          <w:rFonts w:ascii="Calibri" w:eastAsia="Calibri" w:hAnsi="Calibri" w:cs="Calibri"/>
          <w:sz w:val="24"/>
          <w:szCs w:val="24"/>
        </w:rPr>
      </w:pPr>
    </w:p>
    <w:p w14:paraId="0A9495C3" w14:textId="5A074576" w:rsidR="00813A69" w:rsidRDefault="009937B5" w:rsidP="000F6670">
      <w:pPr>
        <w:rPr>
          <w:rFonts w:ascii="Calibri" w:eastAsia="Calibri" w:hAnsi="Calibri" w:cs="Calibri"/>
          <w:sz w:val="24"/>
          <w:szCs w:val="24"/>
        </w:rPr>
      </w:pPr>
      <w:r>
        <w:rPr>
          <w:rFonts w:ascii="Calibri" w:eastAsia="Calibri" w:hAnsi="Calibri" w:cs="Calibri"/>
          <w:sz w:val="24"/>
          <w:szCs w:val="24"/>
        </w:rPr>
        <w:t xml:space="preserve">This component is an ongoing process conducted to ensure that training services meet the needs of stakeholders and that training is conducted according to established processes. The organizational context, including both internal and external factors, is </w:t>
      </w:r>
      <w:proofErr w:type="spellStart"/>
      <w:r>
        <w:rPr>
          <w:rFonts w:ascii="Calibri" w:eastAsia="Calibri" w:hAnsi="Calibri" w:cs="Calibri"/>
          <w:sz w:val="24"/>
          <w:szCs w:val="24"/>
        </w:rPr>
        <w:t>analysed</w:t>
      </w:r>
      <w:proofErr w:type="spellEnd"/>
      <w:r>
        <w:rPr>
          <w:rFonts w:ascii="Calibri" w:eastAsia="Calibri" w:hAnsi="Calibri" w:cs="Calibri"/>
          <w:sz w:val="24"/>
          <w:szCs w:val="24"/>
        </w:rPr>
        <w:t xml:space="preserve">, and training plans, policies and processes are developed and monitored for effectiveness. Managing the process includes human resources management, such as hiring, developing, and providing feedback on performance. </w:t>
      </w:r>
      <w:r w:rsidR="000F6670">
        <w:rPr>
          <w:rFonts w:ascii="Calibri" w:eastAsia="Calibri" w:hAnsi="Calibri" w:cs="Calibri"/>
          <w:sz w:val="24"/>
          <w:szCs w:val="24"/>
        </w:rPr>
        <w:t>Keeping</w:t>
      </w:r>
      <w:r>
        <w:rPr>
          <w:rFonts w:ascii="Calibri" w:eastAsia="Calibri" w:hAnsi="Calibri" w:cs="Calibri"/>
          <w:sz w:val="24"/>
          <w:szCs w:val="24"/>
        </w:rPr>
        <w:t xml:space="preserve"> a written record of the analysis </w:t>
      </w:r>
      <w:r w:rsidR="000F6670">
        <w:rPr>
          <w:rFonts w:ascii="Calibri" w:eastAsia="Calibri" w:hAnsi="Calibri" w:cs="Calibri"/>
          <w:sz w:val="24"/>
          <w:szCs w:val="24"/>
        </w:rPr>
        <w:t>is valuable for continuous improvement</w:t>
      </w:r>
      <w:bookmarkStart w:id="0" w:name="_GoBack"/>
      <w:bookmarkEnd w:id="0"/>
      <w:r>
        <w:rPr>
          <w:rFonts w:ascii="Calibri" w:eastAsia="Calibri" w:hAnsi="Calibri" w:cs="Calibri"/>
          <w:sz w:val="24"/>
          <w:szCs w:val="24"/>
        </w:rPr>
        <w:t xml:space="preserve">. The Organizational Context Analysis template </w:t>
      </w:r>
      <w:r w:rsidR="000F6670">
        <w:rPr>
          <w:rFonts w:ascii="Calibri" w:eastAsia="Calibri" w:hAnsi="Calibri" w:cs="Calibri"/>
          <w:sz w:val="24"/>
          <w:szCs w:val="24"/>
        </w:rPr>
        <w:t>available on</w:t>
      </w:r>
      <w:r>
        <w:rPr>
          <w:rFonts w:ascii="Calibri" w:eastAsia="Calibri" w:hAnsi="Calibri" w:cs="Calibri"/>
          <w:sz w:val="24"/>
          <w:szCs w:val="24"/>
        </w:rPr>
        <w:t xml:space="preserve"> the WMO </w:t>
      </w:r>
      <w:r w:rsidR="000F6670">
        <w:rPr>
          <w:rFonts w:ascii="Calibri" w:eastAsia="Calibri" w:hAnsi="Calibri" w:cs="Calibri"/>
          <w:sz w:val="24"/>
          <w:szCs w:val="24"/>
        </w:rPr>
        <w:t>Resources</w:t>
      </w:r>
      <w:r>
        <w:rPr>
          <w:rFonts w:ascii="Calibri" w:eastAsia="Calibri" w:hAnsi="Calibri" w:cs="Calibri"/>
          <w:sz w:val="24"/>
          <w:szCs w:val="24"/>
        </w:rPr>
        <w:t xml:space="preserve"> for Trainers</w:t>
      </w:r>
      <w:r w:rsidR="000F6670">
        <w:rPr>
          <w:rFonts w:ascii="Calibri" w:eastAsia="Calibri" w:hAnsi="Calibri" w:cs="Calibri"/>
          <w:sz w:val="24"/>
          <w:szCs w:val="24"/>
        </w:rPr>
        <w:t xml:space="preserve"> Portal</w:t>
      </w:r>
      <w:r>
        <w:rPr>
          <w:rFonts w:ascii="Calibri" w:eastAsia="Calibri" w:hAnsi="Calibri" w:cs="Calibri"/>
          <w:sz w:val="24"/>
          <w:szCs w:val="24"/>
        </w:rPr>
        <w:t xml:space="preserve"> provides a good basis for developing </w:t>
      </w:r>
      <w:r w:rsidR="000F6670">
        <w:rPr>
          <w:rFonts w:ascii="Calibri" w:eastAsia="Calibri" w:hAnsi="Calibri" w:cs="Calibri"/>
          <w:sz w:val="24"/>
          <w:szCs w:val="24"/>
        </w:rPr>
        <w:t xml:space="preserve">a </w:t>
      </w:r>
      <w:r>
        <w:rPr>
          <w:rFonts w:ascii="Calibri" w:eastAsia="Calibri" w:hAnsi="Calibri" w:cs="Calibri"/>
          <w:sz w:val="24"/>
          <w:szCs w:val="24"/>
        </w:rPr>
        <w:t>w</w:t>
      </w:r>
      <w:r w:rsidR="000F6670">
        <w:rPr>
          <w:rFonts w:ascii="Calibri" w:eastAsia="Calibri" w:hAnsi="Calibri" w:cs="Calibri"/>
          <w:sz w:val="24"/>
          <w:szCs w:val="24"/>
        </w:rPr>
        <w:t>ritten record</w:t>
      </w:r>
      <w:r>
        <w:rPr>
          <w:rFonts w:ascii="Calibri" w:eastAsia="Calibri" w:hAnsi="Calibri" w:cs="Calibri"/>
          <w:sz w:val="24"/>
          <w:szCs w:val="24"/>
        </w:rPr>
        <w:t xml:space="preserve">. </w:t>
      </w:r>
    </w:p>
    <w:sectPr w:rsidR="00813A69" w:rsidSect="00935AD5">
      <w:headerReference w:type="default" r:id="rId9"/>
      <w:footerReference w:type="even" r:id="rId10"/>
      <w:footerReference w:type="default" r:id="rId11"/>
      <w:pgSz w:w="11906" w:h="16837" w:code="9"/>
      <w:pgMar w:top="1440" w:right="1440" w:bottom="1440" w:left="1440" w:header="907" w:footer="90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F2D19" w14:textId="77777777" w:rsidR="00AA1EAB" w:rsidRDefault="00AA1EAB">
      <w:r>
        <w:separator/>
      </w:r>
    </w:p>
  </w:endnote>
  <w:endnote w:type="continuationSeparator" w:id="0">
    <w:p w14:paraId="7B8B11AC" w14:textId="77777777" w:rsidR="00AA1EAB" w:rsidRDefault="00AA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26BE7" w14:textId="77777777" w:rsidR="00E208DB" w:rsidRDefault="00E208DB" w:rsidP="0007262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0226A6" w14:textId="77777777" w:rsidR="00E208DB" w:rsidRDefault="00E20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A8A4E" w14:textId="77777777" w:rsidR="0007262A" w:rsidRDefault="0007262A" w:rsidP="003C09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6670">
      <w:rPr>
        <w:rStyle w:val="PageNumber"/>
        <w:noProof/>
      </w:rPr>
      <w:t>3</w:t>
    </w:r>
    <w:r>
      <w:rPr>
        <w:rStyle w:val="PageNumber"/>
      </w:rPr>
      <w:fldChar w:fldCharType="end"/>
    </w:r>
  </w:p>
  <w:tbl>
    <w:tblPr>
      <w:tblStyle w:val="TableGrid"/>
      <w:tblpPr w:leftFromText="180" w:rightFromText="180" w:vertAnchor="text" w:horzAnchor="page" w:tblpX="1439" w:tblpY="5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626"/>
    </w:tblGrid>
    <w:tr w:rsidR="00935AD5" w14:paraId="06BA1C94" w14:textId="77777777" w:rsidTr="00935AD5">
      <w:tc>
        <w:tcPr>
          <w:tcW w:w="4616" w:type="dxa"/>
          <w:tcMar>
            <w:top w:w="113" w:type="dxa"/>
          </w:tcMar>
        </w:tcPr>
        <w:p w14:paraId="68526EEE" w14:textId="6AA636B9" w:rsidR="00935AD5" w:rsidRDefault="008D3382" w:rsidP="00935AD5">
          <w:pPr>
            <w:pStyle w:val="Footer"/>
            <w:rPr>
              <w:sz w:val="18"/>
              <w:szCs w:val="18"/>
            </w:rPr>
          </w:pPr>
          <w:r>
            <w:rPr>
              <w:sz w:val="18"/>
              <w:szCs w:val="18"/>
            </w:rPr>
            <w:t>Version 3.0 2019</w:t>
          </w:r>
        </w:p>
      </w:tc>
      <w:tc>
        <w:tcPr>
          <w:tcW w:w="4626" w:type="dxa"/>
          <w:tcMar>
            <w:top w:w="113" w:type="dxa"/>
          </w:tcMar>
        </w:tcPr>
        <w:p w14:paraId="3D768431" w14:textId="77777777" w:rsidR="00935AD5" w:rsidRDefault="00935AD5" w:rsidP="00935AD5">
          <w:pPr>
            <w:pStyle w:val="Footer"/>
            <w:jc w:val="right"/>
            <w:rPr>
              <w:sz w:val="18"/>
              <w:szCs w:val="18"/>
            </w:rPr>
          </w:pPr>
          <w:r>
            <w:rPr>
              <w:noProof/>
              <w:sz w:val="18"/>
              <w:szCs w:val="18"/>
              <w:lang w:eastAsia="zh-CN"/>
            </w:rPr>
            <w:drawing>
              <wp:inline distT="0" distB="0" distL="0" distR="0" wp14:anchorId="2CE705E6" wp14:editId="35DA21DF">
                <wp:extent cx="510553" cy="17863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by-sa.png"/>
                        <pic:cNvPicPr/>
                      </pic:nvPicPr>
                      <pic:blipFill>
                        <a:blip r:embed="rId2">
                          <a:extLst>
                            <a:ext uri="{28A0092B-C50C-407E-A947-70E740481C1C}">
                              <a14:useLocalDpi xmlns:a14="http://schemas.microsoft.com/office/drawing/2010/main" val="0"/>
                            </a:ext>
                          </a:extLst>
                        </a:blip>
                        <a:stretch>
                          <a:fillRect/>
                        </a:stretch>
                      </pic:blipFill>
                      <pic:spPr>
                        <a:xfrm>
                          <a:off x="0" y="0"/>
                          <a:ext cx="510553" cy="178630"/>
                        </a:xfrm>
                        <a:prstGeom prst="rect">
                          <a:avLst/>
                        </a:prstGeom>
                      </pic:spPr>
                    </pic:pic>
                  </a:graphicData>
                </a:graphic>
              </wp:inline>
            </w:drawing>
          </w:r>
        </w:p>
      </w:tc>
    </w:tr>
  </w:tbl>
  <w:p w14:paraId="79855B36" w14:textId="758BFCDB" w:rsidR="00813A69" w:rsidRDefault="00813A69">
    <w:pPr>
      <w:tabs>
        <w:tab w:val="center" w:pos="4320"/>
        <w:tab w:val="right" w:pos="8640"/>
      </w:tabs>
      <w:spacing w:after="90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7CAAD" w14:textId="77777777" w:rsidR="00AA1EAB" w:rsidRDefault="00AA1EAB">
      <w:r>
        <w:separator/>
      </w:r>
    </w:p>
  </w:footnote>
  <w:footnote w:type="continuationSeparator" w:id="0">
    <w:p w14:paraId="74C3DFF2" w14:textId="77777777" w:rsidR="00AA1EAB" w:rsidRDefault="00AA1E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CC261" w14:textId="33A617C7" w:rsidR="00813A69" w:rsidRPr="00800BE9" w:rsidRDefault="00800BE9" w:rsidP="00800BE9">
    <w:pPr>
      <w:pStyle w:val="Header"/>
      <w:rPr>
        <w:sz w:val="18"/>
        <w:szCs w:val="18"/>
        <w:lang w:val="fr-CH"/>
      </w:rPr>
    </w:pPr>
    <w:r w:rsidRPr="00B862BD">
      <w:rPr>
        <w:sz w:val="18"/>
        <w:szCs w:val="18"/>
        <w:lang w:val="fr-CH"/>
      </w:rPr>
      <w:t xml:space="preserve">WMO </w:t>
    </w:r>
    <w:proofErr w:type="spellStart"/>
    <w:r w:rsidRPr="00B862BD">
      <w:rPr>
        <w:sz w:val="18"/>
        <w:szCs w:val="18"/>
        <w:lang w:val="fr-CH"/>
      </w:rPr>
      <w:t>Resources</w:t>
    </w:r>
    <w:proofErr w:type="spellEnd"/>
    <w:r w:rsidRPr="00B862BD">
      <w:rPr>
        <w:sz w:val="18"/>
        <w:szCs w:val="18"/>
        <w:lang w:val="fr-CH"/>
      </w:rPr>
      <w:t xml:space="preserve"> for </w:t>
    </w:r>
    <w:proofErr w:type="spellStart"/>
    <w:r w:rsidRPr="00B862BD">
      <w:rPr>
        <w:sz w:val="18"/>
        <w:szCs w:val="18"/>
        <w:lang w:val="fr-CH"/>
      </w:rPr>
      <w:t>Trainers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B268B"/>
    <w:multiLevelType w:val="hybridMultilevel"/>
    <w:tmpl w:val="C69A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813A69"/>
    <w:rsid w:val="0007262A"/>
    <w:rsid w:val="000B0C59"/>
    <w:rsid w:val="000B7BE5"/>
    <w:rsid w:val="000F4A65"/>
    <w:rsid w:val="000F6670"/>
    <w:rsid w:val="00150674"/>
    <w:rsid w:val="002325FA"/>
    <w:rsid w:val="00291A25"/>
    <w:rsid w:val="002E5C07"/>
    <w:rsid w:val="00300A6A"/>
    <w:rsid w:val="00306EF6"/>
    <w:rsid w:val="00431622"/>
    <w:rsid w:val="00530B40"/>
    <w:rsid w:val="00800BE9"/>
    <w:rsid w:val="00813A69"/>
    <w:rsid w:val="008D3382"/>
    <w:rsid w:val="00935AD5"/>
    <w:rsid w:val="009937B5"/>
    <w:rsid w:val="00AA1EAB"/>
    <w:rsid w:val="00AB649D"/>
    <w:rsid w:val="00BF6A3C"/>
    <w:rsid w:val="00CD0898"/>
    <w:rsid w:val="00E208DB"/>
    <w:rsid w:val="00E91807"/>
    <w:rsid w:val="00EF627D"/>
    <w:rsid w:val="00F4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E208DB"/>
    <w:pPr>
      <w:tabs>
        <w:tab w:val="center" w:pos="4513"/>
        <w:tab w:val="right" w:pos="9026"/>
      </w:tabs>
    </w:pPr>
  </w:style>
  <w:style w:type="character" w:customStyle="1" w:styleId="FooterChar">
    <w:name w:val="Footer Char"/>
    <w:basedOn w:val="DefaultParagraphFont"/>
    <w:link w:val="Footer"/>
    <w:uiPriority w:val="99"/>
    <w:rsid w:val="00E208DB"/>
  </w:style>
  <w:style w:type="character" w:styleId="PageNumber">
    <w:name w:val="page number"/>
    <w:basedOn w:val="DefaultParagraphFont"/>
    <w:uiPriority w:val="99"/>
    <w:semiHidden/>
    <w:unhideWhenUsed/>
    <w:rsid w:val="00E208DB"/>
  </w:style>
  <w:style w:type="paragraph" w:styleId="Header">
    <w:name w:val="header"/>
    <w:basedOn w:val="Normal"/>
    <w:link w:val="HeaderChar"/>
    <w:uiPriority w:val="99"/>
    <w:unhideWhenUsed/>
    <w:rsid w:val="00E208DB"/>
    <w:pPr>
      <w:tabs>
        <w:tab w:val="center" w:pos="4513"/>
        <w:tab w:val="right" w:pos="9026"/>
      </w:tabs>
    </w:pPr>
  </w:style>
  <w:style w:type="character" w:customStyle="1" w:styleId="HeaderChar">
    <w:name w:val="Header Char"/>
    <w:basedOn w:val="DefaultParagraphFont"/>
    <w:link w:val="Header"/>
    <w:uiPriority w:val="99"/>
    <w:rsid w:val="00E208DB"/>
  </w:style>
  <w:style w:type="table" w:styleId="TableGrid">
    <w:name w:val="Table Grid"/>
    <w:basedOn w:val="TableNormal"/>
    <w:uiPriority w:val="59"/>
    <w:rsid w:val="00CD0898"/>
    <w:rPr>
      <w:rFonts w:ascii="Calibri" w:eastAsia="SimSu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382"/>
    <w:rPr>
      <w:rFonts w:ascii="Tahoma" w:hAnsi="Tahoma" w:cs="Tahoma"/>
      <w:sz w:val="16"/>
      <w:szCs w:val="16"/>
    </w:rPr>
  </w:style>
  <w:style w:type="character" w:customStyle="1" w:styleId="BalloonTextChar">
    <w:name w:val="Balloon Text Char"/>
    <w:basedOn w:val="DefaultParagraphFont"/>
    <w:link w:val="BalloonText"/>
    <w:uiPriority w:val="99"/>
    <w:semiHidden/>
    <w:rsid w:val="008D3382"/>
    <w:rPr>
      <w:rFonts w:ascii="Tahoma" w:hAnsi="Tahoma" w:cs="Tahoma"/>
      <w:sz w:val="16"/>
      <w:szCs w:val="16"/>
    </w:rPr>
  </w:style>
  <w:style w:type="paragraph" w:styleId="ListParagraph">
    <w:name w:val="List Paragraph"/>
    <w:basedOn w:val="Normal"/>
    <w:uiPriority w:val="34"/>
    <w:qFormat/>
    <w:rsid w:val="008D33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Footer">
    <w:name w:val="footer"/>
    <w:basedOn w:val="Normal"/>
    <w:link w:val="FooterChar"/>
    <w:uiPriority w:val="99"/>
    <w:unhideWhenUsed/>
    <w:rsid w:val="00E208DB"/>
    <w:pPr>
      <w:tabs>
        <w:tab w:val="center" w:pos="4513"/>
        <w:tab w:val="right" w:pos="9026"/>
      </w:tabs>
    </w:pPr>
  </w:style>
  <w:style w:type="character" w:customStyle="1" w:styleId="FooterChar">
    <w:name w:val="Footer Char"/>
    <w:basedOn w:val="DefaultParagraphFont"/>
    <w:link w:val="Footer"/>
    <w:uiPriority w:val="99"/>
    <w:rsid w:val="00E208DB"/>
  </w:style>
  <w:style w:type="character" w:styleId="PageNumber">
    <w:name w:val="page number"/>
    <w:basedOn w:val="DefaultParagraphFont"/>
    <w:uiPriority w:val="99"/>
    <w:semiHidden/>
    <w:unhideWhenUsed/>
    <w:rsid w:val="00E208DB"/>
  </w:style>
  <w:style w:type="paragraph" w:styleId="Header">
    <w:name w:val="header"/>
    <w:basedOn w:val="Normal"/>
    <w:link w:val="HeaderChar"/>
    <w:uiPriority w:val="99"/>
    <w:unhideWhenUsed/>
    <w:rsid w:val="00E208DB"/>
    <w:pPr>
      <w:tabs>
        <w:tab w:val="center" w:pos="4513"/>
        <w:tab w:val="right" w:pos="9026"/>
      </w:tabs>
    </w:pPr>
  </w:style>
  <w:style w:type="character" w:customStyle="1" w:styleId="HeaderChar">
    <w:name w:val="Header Char"/>
    <w:basedOn w:val="DefaultParagraphFont"/>
    <w:link w:val="Header"/>
    <w:uiPriority w:val="99"/>
    <w:rsid w:val="00E208DB"/>
  </w:style>
  <w:style w:type="table" w:styleId="TableGrid">
    <w:name w:val="Table Grid"/>
    <w:basedOn w:val="TableNormal"/>
    <w:uiPriority w:val="59"/>
    <w:rsid w:val="00CD0898"/>
    <w:rPr>
      <w:rFonts w:ascii="Calibri" w:eastAsia="SimSu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3382"/>
    <w:rPr>
      <w:rFonts w:ascii="Tahoma" w:hAnsi="Tahoma" w:cs="Tahoma"/>
      <w:sz w:val="16"/>
      <w:szCs w:val="16"/>
    </w:rPr>
  </w:style>
  <w:style w:type="character" w:customStyle="1" w:styleId="BalloonTextChar">
    <w:name w:val="Balloon Text Char"/>
    <w:basedOn w:val="DefaultParagraphFont"/>
    <w:link w:val="BalloonText"/>
    <w:uiPriority w:val="99"/>
    <w:semiHidden/>
    <w:rsid w:val="008D3382"/>
    <w:rPr>
      <w:rFonts w:ascii="Tahoma" w:hAnsi="Tahoma" w:cs="Tahoma"/>
      <w:sz w:val="16"/>
      <w:szCs w:val="16"/>
    </w:rPr>
  </w:style>
  <w:style w:type="paragraph" w:styleId="ListParagraph">
    <w:name w:val="List Paragraph"/>
    <w:basedOn w:val="Normal"/>
    <w:uiPriority w:val="34"/>
    <w:qFormat/>
    <w:rsid w:val="008D33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C1E5BA222991439BA07A4745E8FDAA" ma:contentTypeVersion="13" ma:contentTypeDescription="Create a new document." ma:contentTypeScope="" ma:versionID="9058535e7904536e03a97611f90c5fe9">
  <xsd:schema xmlns:xsd="http://www.w3.org/2001/XMLSchema" xmlns:xs="http://www.w3.org/2001/XMLSchema" xmlns:p="http://schemas.microsoft.com/office/2006/metadata/properties" xmlns:ns2="2c63548e-e22e-43cb-a415-9193d4d80a38" xmlns:ns3="9d2c9005-3129-4719-81ca-2fc8d806cf37" targetNamespace="http://schemas.microsoft.com/office/2006/metadata/properties" ma:root="true" ma:fieldsID="2ec617c18a1118518f762323cd2e20db" ns2:_="" ns3:_="">
    <xsd:import namespace="2c63548e-e22e-43cb-a415-9193d4d80a38"/>
    <xsd:import namespace="9d2c9005-3129-4719-81ca-2fc8d806cf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Elioslocation" minOccurs="0"/>
                <xsd:element ref="ns2:Comment"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63548e-e22e-43cb-a415-9193d4d80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lioslocation" ma:index="18" nillable="true" ma:displayName="Elios location" ma:format="Hyperlink" ma:internalName="Elioslocation">
      <xsd:complexType>
        <xsd:complexContent>
          <xsd:extension base="dms:URL">
            <xsd:sequence>
              <xsd:element name="Url" type="dms:ValidUrl" minOccurs="0" nillable="true"/>
              <xsd:element name="Description" type="xsd:string" nillable="true"/>
            </xsd:sequence>
          </xsd:extension>
        </xsd:complexContent>
      </xsd:complexType>
    </xsd:element>
    <xsd:element name="Comment" ma:index="19" nillable="true" ma:displayName="Comment" ma:internalName="Comment">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2c9005-3129-4719-81ca-2fc8d806cf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 xmlns="2c63548e-e22e-43cb-a415-9193d4d80a38" xsi:nil="true"/>
    <Elioslocation xmlns="2c63548e-e22e-43cb-a415-9193d4d80a38">
      <Url xsi:nil="true"/>
      <Description xsi:nil="true"/>
    </Elioslocation>
  </documentManagement>
</p:properties>
</file>

<file path=customXml/itemProps1.xml><?xml version="1.0" encoding="utf-8"?>
<ds:datastoreItem xmlns:ds="http://schemas.openxmlformats.org/officeDocument/2006/customXml" ds:itemID="{E3940FA5-95C1-43F6-97D0-A150DAE80EE3}"/>
</file>

<file path=customXml/itemProps2.xml><?xml version="1.0" encoding="utf-8"?>
<ds:datastoreItem xmlns:ds="http://schemas.openxmlformats.org/officeDocument/2006/customXml" ds:itemID="{B1272259-DBC7-4144-89CB-3DD81961B064}"/>
</file>

<file path=customXml/itemProps3.xml><?xml version="1.0" encoding="utf-8"?>
<ds:datastoreItem xmlns:ds="http://schemas.openxmlformats.org/officeDocument/2006/customXml" ds:itemID="{72F6DB52-731B-42D9-A17D-60CD1F803062}"/>
</file>

<file path=docProps/app.xml><?xml version="1.0" encoding="utf-8"?>
<Properties xmlns="http://schemas.openxmlformats.org/officeDocument/2006/extended-properties" xmlns:vt="http://schemas.openxmlformats.org/officeDocument/2006/docPropsVTypes">
  <Template>Normal</Template>
  <TotalTime>140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Parrish</dc:creator>
  <cp:lastModifiedBy>Patrick Parrish</cp:lastModifiedBy>
  <cp:revision>7</cp:revision>
  <cp:lastPrinted>2017-03-12T12:39:00Z</cp:lastPrinted>
  <dcterms:created xsi:type="dcterms:W3CDTF">2019-03-04T13:52:00Z</dcterms:created>
  <dcterms:modified xsi:type="dcterms:W3CDTF">2019-03-04T16:15:00Z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0x010100B0C1E5BA222991439BA07A4745E8FDAA</vt:lpwstr>
  </property>
</Properties>
</file>