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D478ECD" w14:textId="77777777" w:rsidR="004F0437" w:rsidRPr="0066627E" w:rsidRDefault="004F0437" w:rsidP="0066627E">
      <w:pPr>
        <w:pStyle w:val="Normal1"/>
        <w:widowControl w:val="0"/>
        <w:ind w:right="89"/>
        <w:rPr>
          <w:rFonts w:ascii="PT Sans Narrow" w:hAnsi="PT Sans Narrow"/>
          <w:color w:val="66CCFF"/>
          <w:sz w:val="24"/>
          <w:szCs w:val="24"/>
        </w:rPr>
      </w:pPr>
    </w:p>
    <w:p w14:paraId="0AC52089" w14:textId="36E9A5BD" w:rsidR="003A0469" w:rsidRPr="00F21FD4" w:rsidRDefault="00EA7B58" w:rsidP="00F21FD4">
      <w:pPr>
        <w:pStyle w:val="Normal1"/>
        <w:widowControl w:val="0"/>
        <w:ind w:right="89"/>
        <w:jc w:val="center"/>
        <w:rPr>
          <w:rFonts w:ascii="PT Sans Narrow" w:hAnsi="PT Sans Narrow"/>
          <w:color w:val="66CCFF"/>
          <w:sz w:val="48"/>
          <w:szCs w:val="48"/>
        </w:rPr>
      </w:pPr>
      <w:r>
        <w:rPr>
          <w:rFonts w:ascii="PT Sans Narrow" w:hAnsi="PT Sans Narrow"/>
          <w:color w:val="66CCFF"/>
          <w:sz w:val="48"/>
          <w:szCs w:val="48"/>
        </w:rPr>
        <w:t>Feedback</w:t>
      </w:r>
      <w:r w:rsidR="00C26F62">
        <w:rPr>
          <w:rFonts w:ascii="PT Sans Narrow" w:hAnsi="PT Sans Narrow"/>
          <w:color w:val="66CCFF"/>
          <w:sz w:val="48"/>
          <w:szCs w:val="48"/>
        </w:rPr>
        <w:t xml:space="preserve"> for Learning</w:t>
      </w:r>
      <w:r w:rsidR="008B2667">
        <w:t xml:space="preserve"> </w:t>
      </w:r>
    </w:p>
    <w:p w14:paraId="477DE68F" w14:textId="77777777" w:rsidR="003A0469" w:rsidRDefault="008B2667">
      <w:pPr>
        <w:pStyle w:val="Normal1"/>
        <w:widowControl w:val="0"/>
      </w:pPr>
      <w:r>
        <w:t xml:space="preserve"> </w:t>
      </w:r>
    </w:p>
    <w:p w14:paraId="29190C06" w14:textId="77777777" w:rsidR="002F72C8" w:rsidRDefault="002F72C8" w:rsidP="00EA7B58">
      <w:pPr>
        <w:widowControl w:val="0"/>
      </w:pPr>
    </w:p>
    <w:p w14:paraId="76B816BC" w14:textId="45B5DFBE" w:rsidR="00EA7B58" w:rsidRDefault="00EA7B58" w:rsidP="00EA7B58">
      <w:pPr>
        <w:widowControl w:val="0"/>
      </w:pPr>
      <w:r>
        <w:t>A</w:t>
      </w:r>
      <w:r w:rsidRPr="0072746F">
        <w:rPr>
          <w:iCs/>
        </w:rPr>
        <w:t xml:space="preserve"> </w:t>
      </w:r>
      <w:r w:rsidR="002F72C8">
        <w:rPr>
          <w:iCs/>
        </w:rPr>
        <w:t>trainer</w:t>
      </w:r>
      <w:r w:rsidRPr="0072746F">
        <w:rPr>
          <w:iCs/>
        </w:rPr>
        <w:t xml:space="preserve"> </w:t>
      </w:r>
      <w:r>
        <w:rPr>
          <w:iCs/>
        </w:rPr>
        <w:t xml:space="preserve">should be able </w:t>
      </w:r>
      <w:r w:rsidRPr="0072746F">
        <w:rPr>
          <w:iCs/>
        </w:rPr>
        <w:t xml:space="preserve">to help people </w:t>
      </w:r>
      <w:r>
        <w:rPr>
          <w:iCs/>
        </w:rPr>
        <w:t>learn deeply enough to become independently capable of acting and learning more</w:t>
      </w:r>
      <w:r w:rsidRPr="00A83339">
        <w:t xml:space="preserve">. This usually happens </w:t>
      </w:r>
      <w:r>
        <w:t xml:space="preserve">only </w:t>
      </w:r>
      <w:r w:rsidR="005E64A7">
        <w:t xml:space="preserve">when learners </w:t>
      </w:r>
      <w:r w:rsidRPr="00A83339">
        <w:t xml:space="preserve">use information </w:t>
      </w:r>
      <w:r>
        <w:t>or apply skills presented or demonstrated</w:t>
      </w:r>
      <w:r w:rsidRPr="00A83339">
        <w:t xml:space="preserve">. </w:t>
      </w:r>
      <w:r>
        <w:t>T</w:t>
      </w:r>
      <w:r w:rsidRPr="00A83339">
        <w:t xml:space="preserve">his </w:t>
      </w:r>
      <w:r w:rsidR="00C2223E">
        <w:t xml:space="preserve">use and application </w:t>
      </w:r>
      <w:r>
        <w:t xml:space="preserve">can </w:t>
      </w:r>
      <w:r w:rsidRPr="00A83339">
        <w:t xml:space="preserve">take the form of </w:t>
      </w:r>
      <w:r>
        <w:t>learning</w:t>
      </w:r>
      <w:r w:rsidRPr="00A83339">
        <w:t xml:space="preserve"> activit</w:t>
      </w:r>
      <w:r>
        <w:t>ies</w:t>
      </w:r>
      <w:r w:rsidRPr="00A83339">
        <w:t xml:space="preserve">, questions, </w:t>
      </w:r>
      <w:r>
        <w:t>and collaborative</w:t>
      </w:r>
      <w:r w:rsidRPr="00A83339">
        <w:t xml:space="preserve"> tasks</w:t>
      </w:r>
      <w:r w:rsidR="00D53D3C">
        <w:t>, but</w:t>
      </w:r>
      <w:r w:rsidR="00EA7D57">
        <w:t xml:space="preserve"> </w:t>
      </w:r>
      <w:r w:rsidR="00C2223E">
        <w:t xml:space="preserve">learning </w:t>
      </w:r>
      <w:r>
        <w:t>happens especially</w:t>
      </w:r>
      <w:r w:rsidRPr="00A83339">
        <w:t xml:space="preserve"> when</w:t>
      </w:r>
      <w:r>
        <w:t xml:space="preserve"> </w:t>
      </w:r>
      <w:r w:rsidR="00EA7D57">
        <w:t>trainers</w:t>
      </w:r>
      <w:r w:rsidR="00D53D3C">
        <w:t xml:space="preserve"> or</w:t>
      </w:r>
      <w:r w:rsidRPr="00A83339">
        <w:t xml:space="preserve"> </w:t>
      </w:r>
      <w:r w:rsidR="00327EED">
        <w:t>peers</w:t>
      </w:r>
      <w:r w:rsidRPr="00A83339">
        <w:t xml:space="preserve"> provide feedback. </w:t>
      </w:r>
    </w:p>
    <w:p w14:paraId="7486BAAF" w14:textId="77777777" w:rsidR="00CB41A7" w:rsidRDefault="00CB41A7" w:rsidP="00EA7B58">
      <w:pPr>
        <w:widowControl w:val="0"/>
      </w:pPr>
    </w:p>
    <w:p w14:paraId="411C86EE" w14:textId="6D555EB4" w:rsidR="004A47C7" w:rsidRPr="004A47C7" w:rsidRDefault="00EA7D57" w:rsidP="004A47C7">
      <w:pPr>
        <w:widowControl w:val="0"/>
      </w:pPr>
      <w:r>
        <w:t>The reason for this is that f</w:t>
      </w:r>
      <w:r w:rsidR="002F72C8">
        <w:t xml:space="preserve">eedback </w:t>
      </w:r>
      <w:r>
        <w:t>is</w:t>
      </w:r>
      <w:r w:rsidR="002F72C8">
        <w:t xml:space="preserve"> not just a collection of comments about the learner’s performance. </w:t>
      </w:r>
      <w:r>
        <w:t>Effective feedback</w:t>
      </w:r>
      <w:r w:rsidR="002F72C8">
        <w:t xml:space="preserve"> is</w:t>
      </w:r>
      <w:r>
        <w:t xml:space="preserve"> a process in which learners </w:t>
      </w:r>
      <w:r w:rsidRPr="00EA7D57">
        <w:t xml:space="preserve">need to make sense of information about their performance and use it to enhance the quality of their work or </w:t>
      </w:r>
      <w:r w:rsidR="004A47C7">
        <w:t>achievement of learning. Comments given by a trainer</w:t>
      </w:r>
      <w:r w:rsidR="004A47C7" w:rsidRPr="004A47C7">
        <w:t xml:space="preserve"> are part of the process, and need to be constructed so that they can be easily understood </w:t>
      </w:r>
      <w:r w:rsidR="004A47C7">
        <w:t>and used by the learner.</w:t>
      </w:r>
      <w:r w:rsidR="004A47C7" w:rsidRPr="004A47C7">
        <w:t xml:space="preserve"> Feedback </w:t>
      </w:r>
      <w:r w:rsidR="00C2223E">
        <w:t>allows</w:t>
      </w:r>
      <w:r w:rsidR="004A47C7" w:rsidRPr="004A47C7">
        <w:t xml:space="preserve"> past performance to inform future activity.</w:t>
      </w:r>
      <w:r w:rsidR="004A47C7">
        <w:t xml:space="preserve"> </w:t>
      </w:r>
      <w:r w:rsidR="008374FC">
        <w:t xml:space="preserve">In this sense, </w:t>
      </w:r>
      <w:r w:rsidR="008374FC" w:rsidRPr="008374FC">
        <w:rPr>
          <w:b/>
        </w:rPr>
        <w:t>feedback</w:t>
      </w:r>
      <w:r w:rsidR="008374FC">
        <w:t xml:space="preserve"> needs to be a way to </w:t>
      </w:r>
      <w:r w:rsidR="008374FC" w:rsidRPr="008374FC">
        <w:rPr>
          <w:b/>
        </w:rPr>
        <w:t>feedforward</w:t>
      </w:r>
      <w:r w:rsidR="008374FC">
        <w:t xml:space="preserve">. </w:t>
      </w:r>
    </w:p>
    <w:p w14:paraId="3CC929D9" w14:textId="59C16E1F" w:rsidR="00EA7D57" w:rsidRDefault="00EA7D57" w:rsidP="00EA7D57">
      <w:pPr>
        <w:widowControl w:val="0"/>
      </w:pPr>
    </w:p>
    <w:p w14:paraId="104D4606" w14:textId="6548BBC7" w:rsidR="00756B3D" w:rsidRPr="00756B3D" w:rsidRDefault="00F3346C" w:rsidP="00756B3D">
      <w:pPr>
        <w:pStyle w:val="Normal1"/>
        <w:widowControl w:val="0"/>
      </w:pPr>
      <w:r>
        <w:t>Not only trainer feedback, but p</w:t>
      </w:r>
      <w:r w:rsidR="00D379DB" w:rsidRPr="00F95EF4">
        <w:t>eer, self and automated systems of</w:t>
      </w:r>
      <w:r w:rsidR="001143BB">
        <w:t xml:space="preserve"> feedback are well recognised </w:t>
      </w:r>
      <w:r w:rsidR="00C2223E">
        <w:t xml:space="preserve">as effective </w:t>
      </w:r>
      <w:r w:rsidR="001143BB">
        <w:t>mode</w:t>
      </w:r>
      <w:r w:rsidR="00D379DB" w:rsidRPr="00F95EF4">
        <w:t>s</w:t>
      </w:r>
      <w:r w:rsidR="0000431A">
        <w:t xml:space="preserve"> too. </w:t>
      </w:r>
      <w:r w:rsidR="00756B3D">
        <w:t>T</w:t>
      </w:r>
      <w:r w:rsidR="00756B3D" w:rsidRPr="00756B3D">
        <w:t xml:space="preserve">he key element of effective feedback </w:t>
      </w:r>
      <w:r w:rsidR="001143BB">
        <w:t xml:space="preserve">(in any mode) </w:t>
      </w:r>
      <w:r w:rsidR="00756B3D" w:rsidRPr="00756B3D">
        <w:t xml:space="preserve">is the ability for learners to use performance related comments </w:t>
      </w:r>
      <w:proofErr w:type="gramStart"/>
      <w:r w:rsidR="00756B3D" w:rsidRPr="00756B3D">
        <w:t>in order to</w:t>
      </w:r>
      <w:proofErr w:type="gramEnd"/>
      <w:r w:rsidR="00756B3D" w:rsidRPr="00756B3D">
        <w:t xml:space="preserve"> improve in a subsequent task. For the feedback process to be successful, it is therefore critical that educators consider what learners will do with the feedback comments, and how usable they are. This necessarily requires that educator-provided feedback comments are clearly interpretable by the learner, and provided in time to be used on a subsequent task.</w:t>
      </w:r>
    </w:p>
    <w:p w14:paraId="31923CAB" w14:textId="1CE947B6" w:rsidR="006916B5" w:rsidRPr="00A83339" w:rsidRDefault="006916B5" w:rsidP="006916B5">
      <w:pPr>
        <w:widowControl w:val="0"/>
      </w:pPr>
    </w:p>
    <w:p w14:paraId="522E2DAF" w14:textId="77777777" w:rsidR="006916B5" w:rsidRPr="00A83339" w:rsidRDefault="006916B5" w:rsidP="006916B5">
      <w:pPr>
        <w:widowControl w:val="0"/>
      </w:pPr>
    </w:p>
    <w:p w14:paraId="509B69F1" w14:textId="4F5AB40F" w:rsidR="006916B5" w:rsidRPr="00AA153B" w:rsidRDefault="006916B5" w:rsidP="006916B5">
      <w:pPr>
        <w:widowControl w:val="0"/>
        <w:rPr>
          <w:rFonts w:ascii="PT Sans Narrow" w:hAnsi="PT Sans Narrow"/>
          <w:color w:val="66CCFF"/>
          <w:sz w:val="36"/>
          <w:szCs w:val="36"/>
        </w:rPr>
      </w:pPr>
      <w:r>
        <w:rPr>
          <w:rFonts w:ascii="PT Sans Narrow" w:hAnsi="PT Sans Narrow"/>
          <w:color w:val="66CCFF"/>
          <w:sz w:val="36"/>
          <w:szCs w:val="36"/>
        </w:rPr>
        <w:t>Some key elements of effective feedback</w:t>
      </w:r>
    </w:p>
    <w:p w14:paraId="4E47F402" w14:textId="77777777" w:rsidR="00CA48FF" w:rsidRPr="00CA48FF" w:rsidRDefault="0056096A" w:rsidP="00F41A19">
      <w:pPr>
        <w:pStyle w:val="ListParagraph"/>
        <w:widowControl w:val="0"/>
        <w:numPr>
          <w:ilvl w:val="0"/>
          <w:numId w:val="6"/>
        </w:numPr>
        <w:spacing w:before="120" w:after="120"/>
        <w:contextualSpacing w:val="0"/>
      </w:pPr>
      <w:r w:rsidRPr="0056096A">
        <w:rPr>
          <w:b/>
          <w:bCs/>
        </w:rPr>
        <w:t>Feedback information needs to be actionable</w:t>
      </w:r>
    </w:p>
    <w:p w14:paraId="255AF0C1" w14:textId="0CACD508" w:rsidR="00CA48FF" w:rsidRDefault="0056096A" w:rsidP="00F41A19">
      <w:pPr>
        <w:widowControl w:val="0"/>
        <w:spacing w:before="120" w:after="120"/>
        <w:ind w:left="709"/>
      </w:pPr>
      <w:r w:rsidRPr="0056096A">
        <w:t xml:space="preserve">Feedback comments need to provide some insight into what the learner can usefully improve. For this reason, it is most likely that specificity and detail </w:t>
      </w:r>
      <w:r w:rsidR="00C2223E">
        <w:t>in</w:t>
      </w:r>
      <w:r w:rsidRPr="0056096A">
        <w:t xml:space="preserve"> feedback comments will be more useful than generic praise or criticism. </w:t>
      </w:r>
    </w:p>
    <w:p w14:paraId="30E84036" w14:textId="6E1F7DE9" w:rsidR="00CA48FF" w:rsidRDefault="00CA48FF" w:rsidP="00F41A19">
      <w:pPr>
        <w:pStyle w:val="ListParagraph"/>
        <w:widowControl w:val="0"/>
        <w:numPr>
          <w:ilvl w:val="0"/>
          <w:numId w:val="6"/>
        </w:numPr>
        <w:spacing w:before="120" w:after="120"/>
        <w:contextualSpacing w:val="0"/>
      </w:pPr>
      <w:r>
        <w:rPr>
          <w:b/>
          <w:bCs/>
        </w:rPr>
        <w:t>Teaching by example</w:t>
      </w:r>
    </w:p>
    <w:p w14:paraId="5375D0CD" w14:textId="7A092C33" w:rsidR="0056096A" w:rsidRPr="0056096A" w:rsidRDefault="00CA48FF" w:rsidP="00F41A19">
      <w:pPr>
        <w:widowControl w:val="0"/>
        <w:spacing w:before="120" w:after="120"/>
        <w:ind w:left="709"/>
      </w:pPr>
      <w:r>
        <w:t>Incorporating</w:t>
      </w:r>
      <w:r w:rsidR="0056096A" w:rsidRPr="0056096A">
        <w:t xml:space="preserve"> concrete examples drawn from the learner’s work for both positive and critical comments</w:t>
      </w:r>
      <w:r>
        <w:t xml:space="preserve"> </w:t>
      </w:r>
      <w:r w:rsidR="00020465">
        <w:t>allows opportunity to personalise the feedback</w:t>
      </w:r>
      <w:r w:rsidR="0056096A" w:rsidRPr="0056096A">
        <w:t>.</w:t>
      </w:r>
    </w:p>
    <w:p w14:paraId="06420149" w14:textId="77777777" w:rsidR="00D104AC" w:rsidRPr="00D104AC" w:rsidRDefault="0056096A" w:rsidP="00F41A19">
      <w:pPr>
        <w:pStyle w:val="ListParagraph"/>
        <w:widowControl w:val="0"/>
        <w:numPr>
          <w:ilvl w:val="0"/>
          <w:numId w:val="6"/>
        </w:numPr>
        <w:spacing w:before="120" w:after="120"/>
        <w:contextualSpacing w:val="0"/>
      </w:pPr>
      <w:r w:rsidRPr="0056096A">
        <w:rPr>
          <w:b/>
          <w:bCs/>
        </w:rPr>
        <w:t>Learners need to be able to make sense of the information</w:t>
      </w:r>
    </w:p>
    <w:p w14:paraId="40EFBE45" w14:textId="0D908C09" w:rsidR="002F72C8" w:rsidRDefault="0056096A" w:rsidP="00F41A19">
      <w:pPr>
        <w:widowControl w:val="0"/>
        <w:spacing w:before="120" w:after="120"/>
        <w:ind w:left="709"/>
      </w:pPr>
      <w:r w:rsidRPr="0056096A">
        <w:t xml:space="preserve">This point has two implications. First, it means that the educator-provided information needs to be created in a way that is most likely to be readily understood by the learner. Second, it means that learners may need </w:t>
      </w:r>
      <w:r w:rsidR="00C2223E">
        <w:t xml:space="preserve">additional </w:t>
      </w:r>
      <w:r w:rsidRPr="0056096A">
        <w:t xml:space="preserve">support, resources or explicit teaching </w:t>
      </w:r>
      <w:proofErr w:type="gramStart"/>
      <w:r w:rsidRPr="0056096A">
        <w:t>in order to</w:t>
      </w:r>
      <w:proofErr w:type="gramEnd"/>
      <w:r w:rsidRPr="0056096A">
        <w:t xml:space="preserve"> gain the skills and knowledge to make sense of the information. For example, alongside the feedback comments, the </w:t>
      </w:r>
      <w:r w:rsidR="00AB2A22">
        <w:t>trainer</w:t>
      </w:r>
      <w:r w:rsidRPr="0056096A">
        <w:t xml:space="preserve"> may need to provide additional resources that e</w:t>
      </w:r>
      <w:r w:rsidR="00AB2A22">
        <w:t>xplain key ideas, examples</w:t>
      </w:r>
      <w:r w:rsidRPr="0056096A">
        <w:t xml:space="preserve">, or study guides. </w:t>
      </w:r>
    </w:p>
    <w:p w14:paraId="73A2B0A0" w14:textId="77777777" w:rsidR="00937D8F" w:rsidRDefault="00937D8F" w:rsidP="00F41A19">
      <w:pPr>
        <w:pStyle w:val="ListParagraph"/>
        <w:widowControl w:val="0"/>
        <w:numPr>
          <w:ilvl w:val="0"/>
          <w:numId w:val="6"/>
        </w:numPr>
        <w:spacing w:before="120" w:after="120"/>
        <w:contextualSpacing w:val="0"/>
      </w:pPr>
      <w:r w:rsidRPr="0056096A">
        <w:rPr>
          <w:b/>
          <w:bCs/>
        </w:rPr>
        <w:lastRenderedPageBreak/>
        <w:t>Feedback comments need to be both forward and backward looking</w:t>
      </w:r>
      <w:r w:rsidRPr="0056096A">
        <w:t> </w:t>
      </w:r>
    </w:p>
    <w:p w14:paraId="435ECD8E" w14:textId="77777777" w:rsidR="00937D8F" w:rsidRPr="0056096A" w:rsidRDefault="00937D8F" w:rsidP="00F41A19">
      <w:pPr>
        <w:widowControl w:val="0"/>
        <w:spacing w:before="120" w:after="120"/>
        <w:ind w:left="709"/>
      </w:pPr>
      <w:r>
        <w:t>Feedback</w:t>
      </w:r>
      <w:r w:rsidRPr="0056096A">
        <w:t xml:space="preserve"> </w:t>
      </w:r>
      <w:r>
        <w:t>comments sh</w:t>
      </w:r>
      <w:r w:rsidRPr="0056096A">
        <w:t>ould look back at how the learner performed in their previous assignment, as well as looking forward to what they could most usefully improve as they face their next hurdles.</w:t>
      </w:r>
    </w:p>
    <w:p w14:paraId="27009BED" w14:textId="7D58FB79" w:rsidR="00937D8F" w:rsidRPr="00A4724C" w:rsidRDefault="00937D8F" w:rsidP="00F41A19">
      <w:pPr>
        <w:pStyle w:val="ListParagraph"/>
        <w:widowControl w:val="0"/>
        <w:numPr>
          <w:ilvl w:val="0"/>
          <w:numId w:val="6"/>
        </w:numPr>
        <w:spacing w:before="120" w:after="120"/>
        <w:contextualSpacing w:val="0"/>
      </w:pPr>
      <w:r w:rsidRPr="0056096A">
        <w:rPr>
          <w:b/>
          <w:bCs/>
        </w:rPr>
        <w:t>Feedback comments need to be provided at a time that learners are best able to use them</w:t>
      </w:r>
    </w:p>
    <w:p w14:paraId="59B458BA" w14:textId="4DF5A224" w:rsidR="00C2223E" w:rsidRPr="00C2223E" w:rsidRDefault="00C2223E" w:rsidP="003F7828">
      <w:pPr>
        <w:widowControl w:val="0"/>
        <w:spacing w:before="120" w:after="120"/>
        <w:ind w:left="720"/>
      </w:pPr>
      <w:r w:rsidRPr="00C2223E">
        <w:t xml:space="preserve">Some </w:t>
      </w:r>
      <w:r>
        <w:t xml:space="preserve">research has shown that negative feedback </w:t>
      </w:r>
      <w:r w:rsidR="00482641">
        <w:t xml:space="preserve">given </w:t>
      </w:r>
      <w:r>
        <w:t>immediately after a complex task with no new opportunities to try again can be discouraging</w:t>
      </w:r>
      <w:r w:rsidR="00482641">
        <w:t xml:space="preserve">. It can be best to give such feedback immediately before the next opportunity for the learner to perform the task. </w:t>
      </w:r>
    </w:p>
    <w:p w14:paraId="5D6A96AE" w14:textId="77777777" w:rsidR="00937D8F" w:rsidRPr="001F0414" w:rsidRDefault="00937D8F" w:rsidP="00F41A19">
      <w:pPr>
        <w:pStyle w:val="ListParagraph"/>
        <w:widowControl w:val="0"/>
        <w:numPr>
          <w:ilvl w:val="0"/>
          <w:numId w:val="6"/>
        </w:numPr>
        <w:spacing w:before="120" w:after="120"/>
        <w:contextualSpacing w:val="0"/>
      </w:pPr>
      <w:r w:rsidRPr="0056096A">
        <w:rPr>
          <w:b/>
          <w:bCs/>
        </w:rPr>
        <w:t>The timing of feedback comments may need to be anchored to a subsequent related task</w:t>
      </w:r>
    </w:p>
    <w:p w14:paraId="5D238B45" w14:textId="77777777" w:rsidR="00937D8F" w:rsidRPr="0056096A" w:rsidRDefault="00937D8F" w:rsidP="00F41A19">
      <w:pPr>
        <w:widowControl w:val="0"/>
        <w:spacing w:before="120" w:after="120"/>
        <w:ind w:left="709"/>
      </w:pPr>
      <w:r w:rsidRPr="0056096A">
        <w:t xml:space="preserve">Feedback comments </w:t>
      </w:r>
      <w:r>
        <w:t>should be received before the next assignment i</w:t>
      </w:r>
      <w:r w:rsidRPr="0056096A">
        <w:t>s due. This element of the feedback design</w:t>
      </w:r>
      <w:r>
        <w:t>,</w:t>
      </w:r>
      <w:r w:rsidRPr="0056096A">
        <w:t xml:space="preserve"> </w:t>
      </w:r>
      <w:r>
        <w:t>when</w:t>
      </w:r>
      <w:r w:rsidRPr="0056096A">
        <w:t xml:space="preserve"> linked with in-c</w:t>
      </w:r>
      <w:r>
        <w:t>lass activities, can</w:t>
      </w:r>
      <w:r w:rsidRPr="0056096A">
        <w:t xml:space="preserve"> maximise the impact of forward-looking feedback on learners’ preparation for the next assessment.</w:t>
      </w:r>
    </w:p>
    <w:p w14:paraId="7BEE0E4D" w14:textId="77777777" w:rsidR="0040526B" w:rsidRDefault="0040526B" w:rsidP="00EA7B58">
      <w:pPr>
        <w:widowControl w:val="0"/>
      </w:pPr>
    </w:p>
    <w:p w14:paraId="3F1659DA" w14:textId="332CC17E" w:rsidR="00456D45" w:rsidRDefault="00397707" w:rsidP="00456D45">
      <w:pPr>
        <w:pStyle w:val="Normal1"/>
        <w:widowControl w:val="0"/>
      </w:pPr>
      <w:r>
        <w:t>Bas</w:t>
      </w:r>
      <w:r w:rsidR="0042724E">
        <w:t>ed on the above, one can note that e</w:t>
      </w:r>
      <w:r w:rsidR="0042724E" w:rsidRPr="0042724E">
        <w:t>ffective feedback</w:t>
      </w:r>
      <w:r w:rsidR="0042724E">
        <w:t xml:space="preserve"> </w:t>
      </w:r>
      <w:r w:rsidR="0042724E" w:rsidRPr="0042724E">
        <w:t xml:space="preserve">requires </w:t>
      </w:r>
      <w:r w:rsidR="0042724E">
        <w:t>trainers</w:t>
      </w:r>
      <w:r w:rsidR="0042724E" w:rsidRPr="0042724E">
        <w:t xml:space="preserve"> to </w:t>
      </w:r>
      <w:r w:rsidR="0042724E">
        <w:t>assess</w:t>
      </w:r>
      <w:r w:rsidR="0042724E" w:rsidRPr="0042724E">
        <w:t xml:space="preserve"> the qualities of </w:t>
      </w:r>
      <w:r w:rsidR="0042724E">
        <w:t>learner</w:t>
      </w:r>
      <w:r w:rsidR="0042724E" w:rsidRPr="0042724E">
        <w:t xml:space="preserve"> performance, and to craft information and</w:t>
      </w:r>
      <w:r w:rsidR="0042724E">
        <w:t xml:space="preserve"> </w:t>
      </w:r>
      <w:r w:rsidR="009E1A2E">
        <w:t>responses to have a positive</w:t>
      </w:r>
      <w:r w:rsidR="0042724E" w:rsidRPr="0042724E">
        <w:t xml:space="preserve"> impact. </w:t>
      </w:r>
      <w:r w:rsidR="009E1A2E">
        <w:t xml:space="preserve">In addition, </w:t>
      </w:r>
      <w:r w:rsidR="003B4EBE">
        <w:t xml:space="preserve">we </w:t>
      </w:r>
      <w:proofErr w:type="gramStart"/>
      <w:r w:rsidR="003B4EBE">
        <w:t>have to</w:t>
      </w:r>
      <w:proofErr w:type="gramEnd"/>
      <w:r w:rsidR="003B4EBE">
        <w:t xml:space="preserve"> k</w:t>
      </w:r>
      <w:r w:rsidR="003B4EBE" w:rsidRPr="003B4EBE">
        <w:t>eep in mind that learners possess a broad range of experiences of education, and their feelings about their studies may have been forged by the extent to which they were engaged, motivated and included in learning processes at school, college, university and in their working environment.</w:t>
      </w:r>
      <w:r w:rsidR="003C1818">
        <w:t xml:space="preserve"> </w:t>
      </w:r>
      <w:r w:rsidR="00456D45">
        <w:t xml:space="preserve">For some students, assessment </w:t>
      </w:r>
      <w:proofErr w:type="gramStart"/>
      <w:r w:rsidR="00456D45">
        <w:t>in particular</w:t>
      </w:r>
      <w:r w:rsidR="00A10642">
        <w:t>,</w:t>
      </w:r>
      <w:r w:rsidR="00456D45">
        <w:t xml:space="preserve"> invokes</w:t>
      </w:r>
      <w:proofErr w:type="gramEnd"/>
      <w:r w:rsidR="00456D45">
        <w:t xml:space="preserve"> the fear of being judged a failure and the associated feelings of possible humiliation. In addition to the past experiences of study, the learner’s stage of development can also influence how they respond to and interpret the feedback provided. </w:t>
      </w:r>
    </w:p>
    <w:p w14:paraId="7FB74DBE" w14:textId="7E98BC30" w:rsidR="0042724E" w:rsidRDefault="0042724E" w:rsidP="0042724E">
      <w:pPr>
        <w:widowControl w:val="0"/>
      </w:pPr>
    </w:p>
    <w:p w14:paraId="7D2E6814" w14:textId="245A435E" w:rsidR="003A0469" w:rsidRPr="00CF11AC" w:rsidRDefault="00DF3AB5" w:rsidP="001A7BDE">
      <w:pPr>
        <w:pStyle w:val="Normal1"/>
        <w:widowControl w:val="0"/>
      </w:pPr>
      <w:r>
        <w:rPr>
          <w:noProof/>
          <w:lang w:eastAsia="en-GB"/>
        </w:rPr>
        <mc:AlternateContent>
          <mc:Choice Requires="wpg">
            <w:drawing>
              <wp:anchor distT="0" distB="0" distL="114300" distR="114300" simplePos="0" relativeHeight="251675648" behindDoc="0" locked="0" layoutInCell="1" allowOverlap="1" wp14:anchorId="6BC3D444" wp14:editId="561D3718">
                <wp:simplePos x="0" y="0"/>
                <wp:positionH relativeFrom="column">
                  <wp:posOffset>-17145</wp:posOffset>
                </wp:positionH>
                <wp:positionV relativeFrom="paragraph">
                  <wp:posOffset>1532255</wp:posOffset>
                </wp:positionV>
                <wp:extent cx="5758180" cy="1575435"/>
                <wp:effectExtent l="0" t="0" r="33020" b="24765"/>
                <wp:wrapThrough wrapText="bothSides">
                  <wp:wrapPolygon edited="0">
                    <wp:start x="95" y="0"/>
                    <wp:lineTo x="0" y="1045"/>
                    <wp:lineTo x="0" y="21591"/>
                    <wp:lineTo x="21629" y="21591"/>
                    <wp:lineTo x="21629" y="1045"/>
                    <wp:lineTo x="21533" y="0"/>
                    <wp:lineTo x="95" y="0"/>
                  </wp:wrapPolygon>
                </wp:wrapThrough>
                <wp:docPr id="5" name="Group 5"/>
                <wp:cNvGraphicFramePr/>
                <a:graphic xmlns:a="http://schemas.openxmlformats.org/drawingml/2006/main">
                  <a:graphicData uri="http://schemas.microsoft.com/office/word/2010/wordprocessingGroup">
                    <wpg:wgp>
                      <wpg:cNvGrpSpPr/>
                      <wpg:grpSpPr>
                        <a:xfrm>
                          <a:off x="0" y="0"/>
                          <a:ext cx="5758180" cy="1575435"/>
                          <a:chOff x="0" y="0"/>
                          <a:chExt cx="5758180" cy="1575813"/>
                        </a:xfrm>
                      </wpg:grpSpPr>
                      <wps:wsp>
                        <wps:cNvPr id="11" name="Rounded Rectangular Callout 11"/>
                        <wps:cNvSpPr/>
                        <wps:spPr>
                          <a:xfrm>
                            <a:off x="0" y="0"/>
                            <a:ext cx="5758180" cy="989330"/>
                          </a:xfrm>
                          <a:prstGeom prst="wedgeRoundRectCallout">
                            <a:avLst>
                              <a:gd name="adj1" fmla="val 49584"/>
                              <a:gd name="adj2" fmla="val 25437"/>
                              <a:gd name="adj3" fmla="val 16667"/>
                            </a:avLst>
                          </a:prstGeom>
                          <a:noFill/>
                          <a:effectLst/>
                        </wps:spPr>
                        <wps:style>
                          <a:lnRef idx="1">
                            <a:schemeClr val="accent1"/>
                          </a:lnRef>
                          <a:fillRef idx="3">
                            <a:schemeClr val="accent1"/>
                          </a:fillRef>
                          <a:effectRef idx="2">
                            <a:schemeClr val="accent1"/>
                          </a:effectRef>
                          <a:fontRef idx="minor">
                            <a:schemeClr val="lt1"/>
                          </a:fontRef>
                        </wps:style>
                        <wps:txbx>
                          <w:txbxContent>
                            <w:p w14:paraId="57BF1A28" w14:textId="56E49276" w:rsidR="00B27183" w:rsidRDefault="00B27183" w:rsidP="00FB2514">
                              <w:r>
                                <w:t>Non-judgemental (outside the formal assessment system, of course) and able to find ways of expressing your views without being critical of someone directly. In other words, it is important to be able to criticise someone’s approach to a learning exercise, for example, without criticising them personally.</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wps:wsp>
                        <wps:cNvPr id="12" name="Rounded Rectangular Callout 12"/>
                        <wps:cNvSpPr/>
                        <wps:spPr>
                          <a:xfrm>
                            <a:off x="0" y="995423"/>
                            <a:ext cx="5758180" cy="580390"/>
                          </a:xfrm>
                          <a:prstGeom prst="wedgeRoundRectCallout">
                            <a:avLst>
                              <a:gd name="adj1" fmla="val 49584"/>
                              <a:gd name="adj2" fmla="val 25437"/>
                              <a:gd name="adj3" fmla="val 16667"/>
                            </a:avLst>
                          </a:prstGeom>
                          <a:noFill/>
                          <a:effectLst/>
                        </wps:spPr>
                        <wps:style>
                          <a:lnRef idx="1">
                            <a:schemeClr val="accent1"/>
                          </a:lnRef>
                          <a:fillRef idx="3">
                            <a:schemeClr val="accent1"/>
                          </a:fillRef>
                          <a:effectRef idx="2">
                            <a:schemeClr val="accent1"/>
                          </a:effectRef>
                          <a:fontRef idx="minor">
                            <a:schemeClr val="lt1"/>
                          </a:fontRef>
                        </wps:style>
                        <wps:txbx>
                          <w:txbxContent>
                            <w:p w14:paraId="14A62943" w14:textId="7820EC47" w:rsidR="00B27183" w:rsidRDefault="00B27183" w:rsidP="00FB2514">
                              <w:r>
                                <w:t>Empathic - especially able to understand how people from different backgrounds to your own might feel about being a learner.</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wpg:wgp>
                  </a:graphicData>
                </a:graphic>
              </wp:anchor>
            </w:drawing>
          </mc:Choice>
          <mc:Fallback>
            <w:pict>
              <v:group w14:anchorId="6BC3D444" id="Group 5" o:spid="_x0000_s1026" style="position:absolute;margin-left:-1.35pt;margin-top:120.65pt;width:453.4pt;height:124.05pt;z-index:251675648" coordsize="5758180,157581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">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1" o:spid="_x0000_s1027" type="#_x0000_t62" style="position:absolute;width:5758180;height:9893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jBPcwAAA&#10;ANsAAAAPAAAAZHJzL2Rvd25yZXYueG1sRE9La8JAEL4X+h+WKfRWN5ZGJLpKEKSlh4JRPA/ZMRvM&#10;zobs5vXvu4WCt/n4nrPdT7YRA3W+dqxguUhAEJdO11wpuJyPb2sQPiBrbByTgpk87HfPT1vMtBv5&#10;REMRKhFD2GeowITQZlL60pBFv3AtceRurrMYIuwqqTscY7ht5HuSrKTFmmODwZYOhsp70VsFxedd&#10;J+nPNTcr+e16nafz5SNV6vVlyjcgAk3hIf53f+k4fwl/v8QD5O4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tjBPcwAAAANsAAAAPAAAAAAAAAAAAAAAAAJcCAABkcnMvZG93bnJl&#10;di54bWxQSwUGAAAAAAQABAD1AAAAhAMAAAAA&#10;" adj="21510,16294" filled="f" strokecolor="#4579b8 [3044]">
                  <v:textbox style="mso-fit-shape-to-text:t" inset="2mm,2mm,2mm,2mm">
                    <w:txbxContent>
                      <w:p w14:paraId="57BF1A28" w14:textId="56E49276" w:rsidR="00B27183" w:rsidRDefault="00B27183" w:rsidP="00FB2514">
                        <w:r>
                          <w:t>Non-judgemental (outside the formal assessment system, of course) and able to find ways of expressing your views without being critical of someone directly. In other words, it is important to be able to criticise someone’s approach to a learning exercise, for example, without criticising them personally.</w:t>
                        </w:r>
                      </w:p>
                    </w:txbxContent>
                  </v:textbox>
                </v:shape>
                <v:shape id="Rounded Rectangular Callout 12" o:spid="_x0000_s1028" type="#_x0000_t62" style="position:absolute;top:995423;width:5758180;height:5803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Xo2rwAAA&#10;ANsAAAAPAAAAZHJzL2Rvd25yZXYueG1sRE9Ni8IwEL0L+x/CCN40Vaws1ShlQZQ9CFvLnodmbIrN&#10;pDRR6783C8Le5vE+Z7MbbCvu1PvGsYL5LAFBXDndcK2gPO+nnyB8QNbYOiYFT/Kw236MNphp9+Af&#10;uhehFjGEfYYKTAhdJqWvDFn0M9cRR+7ieoshwr6WusdHDLetXCTJSlpsODYY7OjLUHUtblZBcbjq&#10;JD395mYlv91N5+mzXKZKTcZDvgYRaAj/4rf7qOP8Bfz9Eg+Q2x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Xo2rwAAAANsAAAAPAAAAAAAAAAAAAAAAAJcCAABkcnMvZG93bnJl&#10;di54bWxQSwUGAAAAAAQABAD1AAAAhAMAAAAA&#10;" adj="21510,16294" filled="f" strokecolor="#4579b8 [3044]">
                  <v:textbox style="mso-fit-shape-to-text:t" inset="2mm,2mm,2mm,2mm">
                    <w:txbxContent>
                      <w:p w14:paraId="14A62943" w14:textId="7820EC47" w:rsidR="00B27183" w:rsidRDefault="00B27183" w:rsidP="00FB2514">
                        <w:r>
                          <w:t>Empathic - especially able to understand how people from different backgrounds to your own might feel about being a learner.</w:t>
                        </w:r>
                      </w:p>
                    </w:txbxContent>
                  </v:textbox>
                </v:shape>
                <w10:wrap type="through"/>
              </v:group>
            </w:pict>
          </mc:Fallback>
        </mc:AlternateContent>
      </w:r>
      <w:r w:rsidR="005F0F52">
        <w:t xml:space="preserve">A healthy trainer–learner relationship is of crucial importance if we are to be able to support our learners in dealing with any fears they may have in taking the risk of making mistakes. The individuality of learners should also be </w:t>
      </w:r>
      <w:proofErr w:type="gramStart"/>
      <w:r w:rsidR="005F0F52">
        <w:t>taken into account</w:t>
      </w:r>
      <w:proofErr w:type="gramEnd"/>
      <w:r w:rsidR="005F0F52">
        <w:t xml:space="preserve">. Some learners may perceive trainers as an authoritative </w:t>
      </w:r>
      <w:r w:rsidR="00482641">
        <w:t xml:space="preserve">or even threatening </w:t>
      </w:r>
      <w:r w:rsidR="005F0F52">
        <w:t xml:space="preserve">figure, and may find that they do not possess the confidence to make contact, </w:t>
      </w:r>
      <w:r w:rsidR="00A1344F">
        <w:t>or even ask for clarifications</w:t>
      </w:r>
      <w:r w:rsidR="005F0F52">
        <w:t>.</w:t>
      </w:r>
      <w:r w:rsidR="00CF11AC">
        <w:t xml:space="preserve"> But t</w:t>
      </w:r>
      <w:r w:rsidR="008B2667">
        <w:t>here are some qualities and skills in a trainers’ practice that can really help when supporting lear</w:t>
      </w:r>
      <w:r w:rsidR="00093B6C">
        <w:t xml:space="preserve">ners </w:t>
      </w:r>
      <w:r w:rsidR="007D2C9A">
        <w:t xml:space="preserve">through the provision of </w:t>
      </w:r>
      <w:r w:rsidR="00093B6C">
        <w:t>feedback</w:t>
      </w:r>
      <w:r w:rsidR="008B2667">
        <w:t xml:space="preserve">. Successful support to learners </w:t>
      </w:r>
      <w:r w:rsidR="00482641">
        <w:t>is</w:t>
      </w:r>
      <w:r w:rsidR="008B2667">
        <w:t xml:space="preserve"> most often observed when trainers are:</w:t>
      </w:r>
      <w:r w:rsidR="009516E0" w:rsidRPr="009516E0">
        <w:rPr>
          <w:noProof/>
          <w:lang w:val="en-US"/>
        </w:rPr>
        <w:t xml:space="preserve"> </w:t>
      </w:r>
    </w:p>
    <w:p w14:paraId="147AB370" w14:textId="6A539A7B" w:rsidR="007C12A6" w:rsidRDefault="001A1ED0" w:rsidP="001A7BDE">
      <w:pPr>
        <w:pStyle w:val="Normal1"/>
        <w:widowControl w:val="0"/>
      </w:pPr>
      <w:r>
        <w:rPr>
          <w:noProof/>
          <w:lang w:eastAsia="en-GB"/>
        </w:rPr>
        <w:lastRenderedPageBreak/>
        <mc:AlternateContent>
          <mc:Choice Requires="wpg">
            <w:drawing>
              <wp:anchor distT="0" distB="0" distL="114300" distR="114300" simplePos="0" relativeHeight="251670528" behindDoc="0" locked="0" layoutInCell="1" allowOverlap="1" wp14:anchorId="3C602D27" wp14:editId="68CE57AE">
                <wp:simplePos x="0" y="0"/>
                <wp:positionH relativeFrom="column">
                  <wp:posOffset>0</wp:posOffset>
                </wp:positionH>
                <wp:positionV relativeFrom="paragraph">
                  <wp:posOffset>234894</wp:posOffset>
                </wp:positionV>
                <wp:extent cx="5756400" cy="2347382"/>
                <wp:effectExtent l="0" t="0" r="34925" b="15240"/>
                <wp:wrapThrough wrapText="bothSides">
                  <wp:wrapPolygon edited="0">
                    <wp:start x="0" y="0"/>
                    <wp:lineTo x="0" y="21506"/>
                    <wp:lineTo x="21636" y="21506"/>
                    <wp:lineTo x="21636" y="0"/>
                    <wp:lineTo x="0" y="0"/>
                  </wp:wrapPolygon>
                </wp:wrapThrough>
                <wp:docPr id="4" name="Group 4"/>
                <wp:cNvGraphicFramePr/>
                <a:graphic xmlns:a="http://schemas.openxmlformats.org/drawingml/2006/main">
                  <a:graphicData uri="http://schemas.microsoft.com/office/word/2010/wordprocessingGroup">
                    <wpg:wgp>
                      <wpg:cNvGrpSpPr/>
                      <wpg:grpSpPr>
                        <a:xfrm>
                          <a:off x="0" y="0"/>
                          <a:ext cx="5756400" cy="2347382"/>
                          <a:chOff x="0" y="0"/>
                          <a:chExt cx="5756400" cy="2347382"/>
                        </a:xfrm>
                      </wpg:grpSpPr>
                      <wps:wsp>
                        <wps:cNvPr id="34" name="Rounded Rectangular Callout 34"/>
                        <wps:cNvSpPr/>
                        <wps:spPr>
                          <a:xfrm>
                            <a:off x="0" y="0"/>
                            <a:ext cx="5756400" cy="579600"/>
                          </a:xfrm>
                          <a:prstGeom prst="wedgeRoundRectCallout">
                            <a:avLst>
                              <a:gd name="adj1" fmla="val 49584"/>
                              <a:gd name="adj2" fmla="val 25437"/>
                              <a:gd name="adj3" fmla="val 16667"/>
                            </a:avLst>
                          </a:prstGeom>
                          <a:noFill/>
                          <a:effectLst/>
                        </wps:spPr>
                        <wps:style>
                          <a:lnRef idx="1">
                            <a:schemeClr val="accent1"/>
                          </a:lnRef>
                          <a:fillRef idx="3">
                            <a:schemeClr val="accent1"/>
                          </a:fillRef>
                          <a:effectRef idx="2">
                            <a:schemeClr val="accent1"/>
                          </a:effectRef>
                          <a:fontRef idx="minor">
                            <a:schemeClr val="lt1"/>
                          </a:fontRef>
                        </wps:style>
                        <wps:txbx>
                          <w:txbxContent>
                            <w:p w14:paraId="44F56EFA" w14:textId="21274F0C" w:rsidR="00B27183" w:rsidRDefault="00B27183" w:rsidP="00A9447B">
                              <w:r w:rsidRPr="00B661E1">
                                <w:t>Approachable - In other words, trainers should be friendly when contacted by learners and when contacting them. There should be no real sense of hierarchy in adult training.</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wps:wsp>
                        <wps:cNvPr id="1" name="Rounded Rectangular Callout 1"/>
                        <wps:cNvSpPr/>
                        <wps:spPr>
                          <a:xfrm>
                            <a:off x="0" y="590309"/>
                            <a:ext cx="5756400" cy="579600"/>
                          </a:xfrm>
                          <a:prstGeom prst="wedgeRoundRectCallout">
                            <a:avLst>
                              <a:gd name="adj1" fmla="val 49584"/>
                              <a:gd name="adj2" fmla="val 25437"/>
                              <a:gd name="adj3" fmla="val 16667"/>
                            </a:avLst>
                          </a:prstGeom>
                          <a:noFill/>
                          <a:effectLst/>
                        </wps:spPr>
                        <wps:style>
                          <a:lnRef idx="1">
                            <a:schemeClr val="accent1"/>
                          </a:lnRef>
                          <a:fillRef idx="3">
                            <a:schemeClr val="accent1"/>
                          </a:fillRef>
                          <a:effectRef idx="2">
                            <a:schemeClr val="accent1"/>
                          </a:effectRef>
                          <a:fontRef idx="minor">
                            <a:schemeClr val="lt1"/>
                          </a:fontRef>
                        </wps:style>
                        <wps:txbx>
                          <w:txbxContent>
                            <w:p w14:paraId="2C2CE5EB" w14:textId="6DF51CED" w:rsidR="00B27183" w:rsidRDefault="00B27183" w:rsidP="00A9447B">
                              <w:r>
                                <w:t>Able to listen constructively, helping students to clarify their concerns without interrupting unnecessarily or taking over the whole conversation.</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wps:wsp>
                        <wps:cNvPr id="9" name="Rounded Rectangular Callout 9"/>
                        <wps:cNvSpPr/>
                        <wps:spPr>
                          <a:xfrm>
                            <a:off x="0" y="1180617"/>
                            <a:ext cx="5756400" cy="374400"/>
                          </a:xfrm>
                          <a:prstGeom prst="wedgeRoundRectCallout">
                            <a:avLst>
                              <a:gd name="adj1" fmla="val 49584"/>
                              <a:gd name="adj2" fmla="val 25437"/>
                              <a:gd name="adj3" fmla="val 16667"/>
                            </a:avLst>
                          </a:prstGeom>
                          <a:noFill/>
                          <a:effectLst/>
                        </wps:spPr>
                        <wps:style>
                          <a:lnRef idx="1">
                            <a:schemeClr val="accent1"/>
                          </a:lnRef>
                          <a:fillRef idx="3">
                            <a:schemeClr val="accent1"/>
                          </a:fillRef>
                          <a:effectRef idx="2">
                            <a:schemeClr val="accent1"/>
                          </a:effectRef>
                          <a:fontRef idx="minor">
                            <a:schemeClr val="lt1"/>
                          </a:fontRef>
                        </wps:style>
                        <wps:txbx>
                          <w:txbxContent>
                            <w:p w14:paraId="3A5D6E64" w14:textId="1700B43D" w:rsidR="00B27183" w:rsidRDefault="00B27183" w:rsidP="00381289">
                              <w:r>
                                <w:t>Open and accepting of other people’s values and ways of thinking.</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wps:wsp>
                        <wps:cNvPr id="10" name="Rounded Rectangular Callout 10"/>
                        <wps:cNvSpPr/>
                        <wps:spPr>
                          <a:xfrm>
                            <a:off x="0" y="1562582"/>
                            <a:ext cx="5756400" cy="784800"/>
                          </a:xfrm>
                          <a:prstGeom prst="wedgeRoundRectCallout">
                            <a:avLst>
                              <a:gd name="adj1" fmla="val 49584"/>
                              <a:gd name="adj2" fmla="val 25437"/>
                              <a:gd name="adj3" fmla="val 16667"/>
                            </a:avLst>
                          </a:prstGeom>
                          <a:noFill/>
                          <a:effectLst/>
                        </wps:spPr>
                        <wps:style>
                          <a:lnRef idx="1">
                            <a:schemeClr val="accent1"/>
                          </a:lnRef>
                          <a:fillRef idx="3">
                            <a:schemeClr val="accent1"/>
                          </a:fillRef>
                          <a:effectRef idx="2">
                            <a:schemeClr val="accent1"/>
                          </a:effectRef>
                          <a:fontRef idx="minor">
                            <a:schemeClr val="lt1"/>
                          </a:fontRef>
                        </wps:style>
                        <wps:txbx>
                          <w:txbxContent>
                            <w:p w14:paraId="7B6EC348" w14:textId="0D5E27C1" w:rsidR="00B27183" w:rsidRDefault="00B27183" w:rsidP="00381289">
                              <w:r>
                                <w:t>Honest about what you (as trainer) can and cannot do to help, or know and do not know about the subject; besides of course, being sufficiently prepared so that students can have confidence o</w:t>
                              </w:r>
                              <w:r w:rsidR="00482641">
                                <w:t>f</w:t>
                              </w:r>
                              <w:r>
                                <w:t xml:space="preserve"> you and your knowledge of the subject.</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wpg:wgp>
                  </a:graphicData>
                </a:graphic>
              </wp:anchor>
            </w:drawing>
          </mc:Choice>
          <mc:Fallback>
            <w:pict>
              <v:group w14:anchorId="3C602D27" id="Group 4" o:spid="_x0000_s1029" style="position:absolute;margin-left:0;margin-top:18.5pt;width:453.25pt;height:184.85pt;z-index:251670528" coordsize="5756400,23473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">
                <v:shape id="Rounded Rectangular Callout 34" o:spid="_x0000_s1030" type="#_x0000_t62" style="position:absolute;width:5756400;height:579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TuwkwgAA&#10;ANsAAAAPAAAAZHJzL2Rvd25yZXYueG1sRI9Bi8IwFITvwv6H8Ba8aepqZekapSyI4mHBKp4fzbMp&#10;Ni+liVr/vREWPA4z8w2zWPW2ETfqfO1YwWScgCAuna65UnA8rEffIHxA1tg4JgUP8rBafgwWmGl3&#10;5z3dilCJCGGfoQITQptJ6UtDFv3YtcTRO7vOYoiyq6Tu8B7htpFfSTKXFmuOCwZb+jVUXoqrVVBs&#10;LjpJ/065mcudu+o8fRxnqVLDzz7/ARGoD+/wf3urFUxn8PoSf4BcP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ZO7CTCAAAA2wAAAA8AAAAAAAAAAAAAAAAAlwIAAGRycy9kb3du&#10;cmV2LnhtbFBLBQYAAAAABAAEAPUAAACGAwAAAAA=&#10;" adj="21510,16294" filled="f" strokecolor="#4579b8 [3044]">
                  <v:textbox style="mso-fit-shape-to-text:t" inset="2mm,2mm,2mm,2mm">
                    <w:txbxContent>
                      <w:p w14:paraId="44F56EFA" w14:textId="21274F0C" w:rsidR="00B27183" w:rsidRDefault="00B27183" w:rsidP="00A9447B">
                        <w:r w:rsidRPr="00B661E1">
                          <w:t>Approachable - In other words, trainers should be friendly when contacted by learners and when contacting them. There should be no real sense of hierarchy in adult training.</w:t>
                        </w:r>
                      </w:p>
                    </w:txbxContent>
                  </v:textbox>
                </v:shape>
                <v:shape id="Rounded Rectangular Callout 1" o:spid="_x0000_s1031" type="#_x0000_t62" style="position:absolute;top:590309;width:5756400;height:579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D2M3wAAA&#10;ANoAAAAPAAAAZHJzL2Rvd25yZXYueG1sRE9Na4NAEL0X+h+WCfRW15QainETpFBaegjUSM+DO3El&#10;7qy4m0T/fVcI9DQ83ucU+8n24kqj7xwrWCcpCOLG6Y5bBfXx4/kNhA/IGnvHpGAmD/vd40OBuXY3&#10;/qFrFVoRQ9jnqMCEMORS+saQRZ+4gThyJzdaDBGOrdQj3mK47eVLmm6kxY5jg8GB3g015+piFVSf&#10;Z51mh9/SbOS3u+gym+vXTKmn1VRuQQSawr/47v7ScT4sryxX7v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4D2M3wAAAANoAAAAPAAAAAAAAAAAAAAAAAJcCAABkcnMvZG93bnJl&#10;di54bWxQSwUGAAAAAAQABAD1AAAAhAMAAAAA&#10;" adj="21510,16294" filled="f" strokecolor="#4579b8 [3044]">
                  <v:textbox style="mso-fit-shape-to-text:t" inset="2mm,2mm,2mm,2mm">
                    <w:txbxContent>
                      <w:p w14:paraId="2C2CE5EB" w14:textId="6DF51CED" w:rsidR="00B27183" w:rsidRDefault="00B27183" w:rsidP="00A9447B">
                        <w:r>
                          <w:t>Able to listen constructively, helping students to clarify their concerns without interrupting unnecessarily or taking over the whole conversation.</w:t>
                        </w:r>
                      </w:p>
                    </w:txbxContent>
                  </v:textbox>
                </v:shape>
                <v:shape id="Rounded Rectangular Callout 9" o:spid="_x0000_s1032" type="#_x0000_t62" style="position:absolute;top:1180617;width:5756400;height:37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eW8xwQAA&#10;ANoAAAAPAAAAZHJzL2Rvd25yZXYueG1sRI9Bi8IwFITvC/6H8ARva6pY0WqUIoiyh4Wt4vnRPJti&#10;81KaqPXfm4WFPQ4z8w2z3va2EQ/qfO1YwWScgCAuna65UnA+7T8XIHxA1tg4JgUv8rDdDD7WmGn3&#10;5B96FKESEcI+QwUmhDaT0peGLPqxa4mjd3WdxRBlV0nd4TPCbSOnSTKXFmuOCwZb2hkqb8XdKigO&#10;N52k35fczOWXu+s8fZ1nqVKjYZ+vQATqw3/4r33UCpbweyXeALl5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nlvMcEAAADaAAAADwAAAAAAAAAAAAAAAACXAgAAZHJzL2Rvd25y&#10;ZXYueG1sUEsFBgAAAAAEAAQA9QAAAIUDAAAAAA==&#10;" adj="21510,16294" filled="f" strokecolor="#4579b8 [3044]">
                  <v:textbox style="mso-fit-shape-to-text:t" inset="2mm,2mm,2mm,2mm">
                    <w:txbxContent>
                      <w:p w14:paraId="3A5D6E64" w14:textId="1700B43D" w:rsidR="00B27183" w:rsidRDefault="00B27183" w:rsidP="00381289">
                        <w:r>
                          <w:t>Open and accepting of other people’s values and ways of thinking.</w:t>
                        </w:r>
                      </w:p>
                    </w:txbxContent>
                  </v:textbox>
                </v:shape>
                <v:shape id="Rounded Rectangular Callout 10" o:spid="_x0000_s1033" type="#_x0000_t62" style="position:absolute;top:1562582;width:5756400;height:784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wLZHwwAA&#10;ANsAAAAPAAAAZHJzL2Rvd25yZXYueG1sRI9Ba8JAEIXvQv/DMkJvurE0ItFVQqG09FAwiuchO2aD&#10;2dmQXTX++86h4G2G9+a9bza70XfqRkNsAxtYzDNQxHWwLTcGjofP2QpUTMgWu8Bk4EERdtuXyQYL&#10;G+68p1uVGiUhHAs04FLqC61j7chjnIeeWLRzGDwmWYdG2wHvEu47/ZZlS+2xZWlw2NOHo/pSXb2B&#10;6utis/z3VLql/glXW+aP43tuzOt0LNegEo3paf6//raCL/Tyiwygt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wLZHwwAAANsAAAAPAAAAAAAAAAAAAAAAAJcCAABkcnMvZG93&#10;bnJldi54bWxQSwUGAAAAAAQABAD1AAAAhwMAAAAA&#10;" adj="21510,16294" filled="f" strokecolor="#4579b8 [3044]">
                  <v:textbox style="mso-fit-shape-to-text:t" inset="2mm,2mm,2mm,2mm">
                    <w:txbxContent>
                      <w:p w14:paraId="7B6EC348" w14:textId="0D5E27C1" w:rsidR="00B27183" w:rsidRDefault="00B27183" w:rsidP="00381289">
                        <w:r>
                          <w:t>Honest about what you (as trainer) can and cannot do to help, or know and do not know about the subject; besides of course, being sufficiently prepared so that students can have confidence o</w:t>
                        </w:r>
                        <w:r w:rsidR="00482641">
                          <w:t>f</w:t>
                        </w:r>
                        <w:r>
                          <w:t xml:space="preserve"> you and your knowledge of the subject.</w:t>
                        </w:r>
                      </w:p>
                    </w:txbxContent>
                  </v:textbox>
                </v:shape>
                <w10:wrap type="through"/>
              </v:group>
            </w:pict>
          </mc:Fallback>
        </mc:AlternateContent>
      </w:r>
    </w:p>
    <w:p w14:paraId="37EEC6E4" w14:textId="4D3DBCA5" w:rsidR="00261769" w:rsidRDefault="00ED7B88" w:rsidP="001A1ED0">
      <w:pPr>
        <w:pStyle w:val="Normal1"/>
        <w:widowControl w:val="0"/>
        <w:spacing w:before="200" w:after="240"/>
      </w:pPr>
      <w:r>
        <w:t>The</w:t>
      </w:r>
      <w:r w:rsidR="008B2667">
        <w:t xml:space="preserve"> applica</w:t>
      </w:r>
      <w:r>
        <w:t>tion of ‘Positive psychology’ in</w:t>
      </w:r>
      <w:r w:rsidR="008B2667">
        <w:t xml:space="preserve"> education is </w:t>
      </w:r>
      <w:r>
        <w:t xml:space="preserve">also </w:t>
      </w:r>
      <w:r w:rsidR="00482641">
        <w:t>proving</w:t>
      </w:r>
      <w:r w:rsidR="008B2667">
        <w:t xml:space="preserve"> really promising </w:t>
      </w:r>
      <w:proofErr w:type="gramStart"/>
      <w:r w:rsidR="008B2667">
        <w:t>as a way to</w:t>
      </w:r>
      <w:proofErr w:type="gramEnd"/>
      <w:r w:rsidR="008B2667">
        <w:t xml:space="preserve"> develop learning </w:t>
      </w:r>
      <w:r w:rsidR="00FB7215">
        <w:t xml:space="preserve">feedback and </w:t>
      </w:r>
      <w:r w:rsidR="00482641">
        <w:t xml:space="preserve">a </w:t>
      </w:r>
      <w:r w:rsidR="00FB7215">
        <w:t xml:space="preserve">learner’s </w:t>
      </w:r>
      <w:r w:rsidR="008B2667">
        <w:t>motivation</w:t>
      </w:r>
      <w:r w:rsidR="00FB7215">
        <w:t xml:space="preserve"> to act </w:t>
      </w:r>
      <w:r>
        <w:t>up</w:t>
      </w:r>
      <w:r w:rsidR="00FB7215">
        <w:t>on it</w:t>
      </w:r>
      <w:r>
        <w:t>. Generally</w:t>
      </w:r>
      <w:r w:rsidR="008B2667">
        <w:t>, ‘Positive psychology’ focuses on people’s strengt</w:t>
      </w:r>
      <w:r w:rsidR="00C85E5B">
        <w:t>hs and their reasons to be content</w:t>
      </w:r>
      <w:r w:rsidR="008B2667">
        <w:t>. There are quite a few things we trainers could do to use ‘Positive psychology’ to support students. For example:</w:t>
      </w:r>
    </w:p>
    <w:p w14:paraId="4EE689FC" w14:textId="547C6F65" w:rsidR="003A0469" w:rsidRDefault="00745401" w:rsidP="005E4BDE">
      <w:pPr>
        <w:pStyle w:val="Normal1"/>
        <w:widowControl w:val="0"/>
      </w:pPr>
      <w:r>
        <w:rPr>
          <w:noProof/>
          <w:lang w:eastAsia="en-GB"/>
        </w:rPr>
        <mc:AlternateContent>
          <mc:Choice Requires="wps">
            <w:drawing>
              <wp:anchor distT="0" distB="0" distL="114300" distR="114300" simplePos="0" relativeHeight="251655167" behindDoc="1" locked="0" layoutInCell="1" allowOverlap="1" wp14:anchorId="44CA6B8E" wp14:editId="4C8C3F21">
                <wp:simplePos x="0" y="0"/>
                <wp:positionH relativeFrom="column">
                  <wp:posOffset>-21590</wp:posOffset>
                </wp:positionH>
                <wp:positionV relativeFrom="paragraph">
                  <wp:posOffset>4444</wp:posOffset>
                </wp:positionV>
                <wp:extent cx="5975985" cy="2812819"/>
                <wp:effectExtent l="50800" t="25400" r="69215" b="108585"/>
                <wp:wrapNone/>
                <wp:docPr id="16" name="Rounded Rectangle 16"/>
                <wp:cNvGraphicFramePr/>
                <a:graphic xmlns:a="http://schemas.openxmlformats.org/drawingml/2006/main">
                  <a:graphicData uri="http://schemas.microsoft.com/office/word/2010/wordprocessingShape">
                    <wps:wsp>
                      <wps:cNvSpPr/>
                      <wps:spPr>
                        <a:xfrm>
                          <a:off x="0" y="0"/>
                          <a:ext cx="5975985" cy="2812819"/>
                        </a:xfrm>
                        <a:prstGeom prst="round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4CF3CFB" id="Rounded Rectangle 16" o:spid="_x0000_s1026" style="position:absolute;margin-left:-1.7pt;margin-top:.35pt;width:470.55pt;height:221.5pt;z-index:-2516613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" filled="f" strokecolor="#4579b8 [3044]">
                <v:shadow on="t" color="black" opacity="22937f" origin=",.5" offset="0,.63889mm"/>
              </v:roundrect>
            </w:pict>
          </mc:Fallback>
        </mc:AlternateContent>
      </w:r>
      <w:r w:rsidR="008B2667">
        <w:t xml:space="preserve"> </w:t>
      </w:r>
    </w:p>
    <w:p w14:paraId="61EA886E" w14:textId="125063D7" w:rsidR="00574488" w:rsidRDefault="008B2667" w:rsidP="00B27183">
      <w:pPr>
        <w:pStyle w:val="Normal1"/>
        <w:widowControl w:val="0"/>
        <w:numPr>
          <w:ilvl w:val="0"/>
          <w:numId w:val="5"/>
        </w:numPr>
        <w:spacing w:before="240"/>
        <w:contextualSpacing/>
      </w:pPr>
      <w:r w:rsidRPr="002E3BED">
        <w:rPr>
          <w:color w:val="auto"/>
        </w:rPr>
        <w:t>Emphasise the positive during initial</w:t>
      </w:r>
      <w:r>
        <w:t xml:space="preserve"> contact (especially when providing feedback);</w:t>
      </w:r>
    </w:p>
    <w:p w14:paraId="21CFEA8F" w14:textId="3FA8361B" w:rsidR="00661E0C" w:rsidRPr="00661E0C" w:rsidRDefault="00661E0C" w:rsidP="000762B9">
      <w:pPr>
        <w:pStyle w:val="Normal1"/>
        <w:widowControl w:val="0"/>
        <w:spacing w:before="240"/>
        <w:ind w:left="426"/>
        <w:contextualSpacing/>
        <w:rPr>
          <w:sz w:val="12"/>
          <w:szCs w:val="12"/>
        </w:rPr>
      </w:pPr>
    </w:p>
    <w:p w14:paraId="5861F257" w14:textId="333078B6" w:rsidR="00574488" w:rsidRDefault="000762B9" w:rsidP="00B27183">
      <w:pPr>
        <w:pStyle w:val="Normal1"/>
        <w:widowControl w:val="0"/>
        <w:numPr>
          <w:ilvl w:val="0"/>
          <w:numId w:val="5"/>
        </w:numPr>
        <w:spacing w:before="240"/>
        <w:contextualSpacing/>
      </w:pPr>
      <w:r w:rsidRPr="002E3BED">
        <w:rPr>
          <w:noProof/>
          <w:color w:val="auto"/>
          <w:lang w:eastAsia="en-GB"/>
        </w:rPr>
        <w:drawing>
          <wp:anchor distT="0" distB="0" distL="114300" distR="114300" simplePos="0" relativeHeight="251676672" behindDoc="1" locked="0" layoutInCell="1" allowOverlap="1" wp14:anchorId="2782A607" wp14:editId="65939BDB">
            <wp:simplePos x="0" y="0"/>
            <wp:positionH relativeFrom="column">
              <wp:posOffset>3547110</wp:posOffset>
            </wp:positionH>
            <wp:positionV relativeFrom="paragraph">
              <wp:posOffset>10795</wp:posOffset>
            </wp:positionV>
            <wp:extent cx="2177415" cy="2177415"/>
            <wp:effectExtent l="0" t="0" r="6985"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ve_blue.jpg"/>
                    <pic:cNvPicPr/>
                  </pic:nvPicPr>
                  <pic:blipFill>
                    <a:blip r:embed="rId8">
                      <a:extLst>
                        <a:ext uri="{28A0092B-C50C-407E-A947-70E740481C1C}">
                          <a14:useLocalDpi xmlns:a14="http://schemas.microsoft.com/office/drawing/2010/main" val="0"/>
                        </a:ext>
                      </a:extLst>
                    </a:blip>
                    <a:stretch>
                      <a:fillRect/>
                    </a:stretch>
                  </pic:blipFill>
                  <pic:spPr>
                    <a:xfrm>
                      <a:off x="0" y="0"/>
                      <a:ext cx="2177415" cy="2177415"/>
                    </a:xfrm>
                    <a:prstGeom prst="rect">
                      <a:avLst/>
                    </a:prstGeom>
                  </pic:spPr>
                </pic:pic>
              </a:graphicData>
            </a:graphic>
            <wp14:sizeRelH relativeFrom="page">
              <wp14:pctWidth>0</wp14:pctWidth>
            </wp14:sizeRelH>
            <wp14:sizeRelV relativeFrom="page">
              <wp14:pctHeight>0</wp14:pctHeight>
            </wp14:sizeRelV>
          </wp:anchor>
        </w:drawing>
      </w:r>
      <w:r w:rsidR="008B2667" w:rsidRPr="002E3BED">
        <w:rPr>
          <w:color w:val="auto"/>
        </w:rPr>
        <w:t>Try to identify a student’s underlying values</w:t>
      </w:r>
      <w:r w:rsidR="00574488" w:rsidRPr="002E3BED">
        <w:rPr>
          <w:color w:val="auto"/>
        </w:rPr>
        <w:t>,</w:t>
      </w:r>
      <w:r w:rsidR="00574488">
        <w:t xml:space="preserve"> goals and motivation;</w:t>
      </w:r>
    </w:p>
    <w:p w14:paraId="40663E8D" w14:textId="77777777" w:rsidR="00661E0C" w:rsidRPr="00661E0C" w:rsidRDefault="00661E0C" w:rsidP="000762B9">
      <w:pPr>
        <w:pStyle w:val="Normal1"/>
        <w:widowControl w:val="0"/>
        <w:spacing w:before="240"/>
        <w:ind w:left="426"/>
        <w:contextualSpacing/>
        <w:rPr>
          <w:sz w:val="12"/>
          <w:szCs w:val="12"/>
        </w:rPr>
      </w:pPr>
    </w:p>
    <w:p w14:paraId="72211DC3" w14:textId="77777777" w:rsidR="003A0469" w:rsidRDefault="008B2667" w:rsidP="00B27183">
      <w:pPr>
        <w:pStyle w:val="Normal1"/>
        <w:widowControl w:val="0"/>
        <w:numPr>
          <w:ilvl w:val="0"/>
          <w:numId w:val="5"/>
        </w:numPr>
        <w:spacing w:before="240"/>
        <w:ind w:right="2357"/>
        <w:contextualSpacing/>
      </w:pPr>
      <w:r w:rsidRPr="002E3BED">
        <w:rPr>
          <w:color w:val="auto"/>
        </w:rPr>
        <w:t>Draw out their past successes and high-point moments, especially those that</w:t>
      </w:r>
      <w:r>
        <w:t xml:space="preserve"> </w:t>
      </w:r>
      <w:proofErr w:type="gramStart"/>
      <w:r>
        <w:t>have to</w:t>
      </w:r>
      <w:proofErr w:type="gramEnd"/>
      <w:r>
        <w:t xml:space="preserve"> do with learning;</w:t>
      </w:r>
    </w:p>
    <w:p w14:paraId="61C5C169" w14:textId="77777777" w:rsidR="000762B9" w:rsidRPr="000762B9" w:rsidRDefault="000762B9" w:rsidP="000762B9">
      <w:pPr>
        <w:pStyle w:val="Normal1"/>
        <w:widowControl w:val="0"/>
        <w:spacing w:before="240"/>
        <w:ind w:left="426"/>
        <w:contextualSpacing/>
        <w:rPr>
          <w:sz w:val="12"/>
          <w:szCs w:val="12"/>
        </w:rPr>
      </w:pPr>
    </w:p>
    <w:p w14:paraId="69C29EF8" w14:textId="060AA76D" w:rsidR="000762B9" w:rsidRPr="002E3BED" w:rsidRDefault="000762B9" w:rsidP="00B27183">
      <w:pPr>
        <w:pStyle w:val="Normal1"/>
        <w:widowControl w:val="0"/>
        <w:numPr>
          <w:ilvl w:val="0"/>
          <w:numId w:val="5"/>
        </w:numPr>
        <w:spacing w:before="240"/>
        <w:contextualSpacing/>
        <w:rPr>
          <w:color w:val="auto"/>
        </w:rPr>
      </w:pPr>
      <w:r w:rsidRPr="002E3BED">
        <w:rPr>
          <w:color w:val="auto"/>
        </w:rPr>
        <w:t>Focus on their existing assets and competencies;</w:t>
      </w:r>
    </w:p>
    <w:p w14:paraId="4D1292E0" w14:textId="77777777" w:rsidR="00661E0C" w:rsidRPr="002E3BED" w:rsidRDefault="00661E0C" w:rsidP="000762B9">
      <w:pPr>
        <w:pStyle w:val="Normal1"/>
        <w:widowControl w:val="0"/>
        <w:spacing w:before="240"/>
        <w:ind w:left="426"/>
        <w:contextualSpacing/>
        <w:rPr>
          <w:color w:val="auto"/>
          <w:sz w:val="12"/>
          <w:szCs w:val="12"/>
        </w:rPr>
      </w:pPr>
    </w:p>
    <w:p w14:paraId="7B7FAF4F" w14:textId="77777777" w:rsidR="003A0469" w:rsidRPr="002E3BED" w:rsidRDefault="008B2667" w:rsidP="00B27183">
      <w:pPr>
        <w:pStyle w:val="Normal1"/>
        <w:widowControl w:val="0"/>
        <w:numPr>
          <w:ilvl w:val="0"/>
          <w:numId w:val="5"/>
        </w:numPr>
        <w:spacing w:before="240"/>
        <w:ind w:right="3350"/>
        <w:contextualSpacing/>
        <w:rPr>
          <w:color w:val="auto"/>
        </w:rPr>
      </w:pPr>
      <w:r w:rsidRPr="002E3BED">
        <w:rPr>
          <w:color w:val="auto"/>
        </w:rPr>
        <w:t>Identify their resources, and especially their protective factors such as support from family, friends and employers;</w:t>
      </w:r>
    </w:p>
    <w:p w14:paraId="5C997E21" w14:textId="77777777" w:rsidR="00661E0C" w:rsidRPr="002E3BED" w:rsidRDefault="00661E0C" w:rsidP="000762B9">
      <w:pPr>
        <w:pStyle w:val="Normal1"/>
        <w:widowControl w:val="0"/>
        <w:spacing w:before="240"/>
        <w:ind w:left="426"/>
        <w:contextualSpacing/>
        <w:rPr>
          <w:color w:val="auto"/>
          <w:sz w:val="12"/>
          <w:szCs w:val="12"/>
        </w:rPr>
      </w:pPr>
    </w:p>
    <w:p w14:paraId="6C755D9C" w14:textId="1D36188E" w:rsidR="003A0469" w:rsidRPr="002E3BED" w:rsidRDefault="008B2667" w:rsidP="00B27183">
      <w:pPr>
        <w:pStyle w:val="Normal1"/>
        <w:widowControl w:val="0"/>
        <w:numPr>
          <w:ilvl w:val="0"/>
          <w:numId w:val="5"/>
        </w:numPr>
        <w:spacing w:before="240"/>
        <w:contextualSpacing/>
        <w:rPr>
          <w:color w:val="auto"/>
        </w:rPr>
      </w:pPr>
      <w:r w:rsidRPr="002E3BED">
        <w:rPr>
          <w:color w:val="auto"/>
        </w:rPr>
        <w:t xml:space="preserve">Validate effort rather than </w:t>
      </w:r>
      <w:r w:rsidR="0016099C">
        <w:rPr>
          <w:color w:val="auto"/>
        </w:rPr>
        <w:t xml:space="preserve">only </w:t>
      </w:r>
      <w:r w:rsidRPr="002E3BED">
        <w:rPr>
          <w:color w:val="auto"/>
        </w:rPr>
        <w:t>achievement;</w:t>
      </w:r>
    </w:p>
    <w:p w14:paraId="0788A144" w14:textId="77777777" w:rsidR="00661E0C" w:rsidRPr="002E3BED" w:rsidRDefault="00661E0C" w:rsidP="000762B9">
      <w:pPr>
        <w:pStyle w:val="Normal1"/>
        <w:widowControl w:val="0"/>
        <w:spacing w:before="240"/>
        <w:ind w:left="426"/>
        <w:contextualSpacing/>
        <w:rPr>
          <w:color w:val="auto"/>
          <w:sz w:val="12"/>
          <w:szCs w:val="12"/>
        </w:rPr>
      </w:pPr>
    </w:p>
    <w:p w14:paraId="6D9529DF" w14:textId="77777777" w:rsidR="003A0469" w:rsidRDefault="008B2667" w:rsidP="00B27183">
      <w:pPr>
        <w:pStyle w:val="Normal1"/>
        <w:widowControl w:val="0"/>
        <w:numPr>
          <w:ilvl w:val="0"/>
          <w:numId w:val="5"/>
        </w:numPr>
        <w:spacing w:before="240"/>
        <w:contextualSpacing/>
      </w:pPr>
      <w:r w:rsidRPr="002E3BED">
        <w:rPr>
          <w:color w:val="auto"/>
        </w:rPr>
        <w:t>ONLY THEN, talk</w:t>
      </w:r>
      <w:r>
        <w:t xml:space="preserve"> about uncertainties, mistakes, lack of skills.</w:t>
      </w:r>
    </w:p>
    <w:p w14:paraId="0E744820" w14:textId="77777777" w:rsidR="003A0469" w:rsidRDefault="008B2667" w:rsidP="005E4BDE">
      <w:pPr>
        <w:pStyle w:val="Normal1"/>
        <w:widowControl w:val="0"/>
      </w:pPr>
      <w:r>
        <w:t xml:space="preserve"> </w:t>
      </w:r>
    </w:p>
    <w:p w14:paraId="1DFFADB2" w14:textId="238F686E" w:rsidR="003A0469" w:rsidRDefault="008B2667" w:rsidP="002D7106">
      <w:pPr>
        <w:pStyle w:val="Normal1"/>
        <w:widowControl w:val="0"/>
        <w:spacing w:before="320"/>
      </w:pPr>
      <w:r>
        <w:t xml:space="preserve">This will look like a tall order, but in practice these interactions overlap with each other and it is the general approach of emphasising students’ strengths and abilities that are important. The essential key is to emphasise that effort is more important than basic intelligence. </w:t>
      </w:r>
      <w:r w:rsidR="00AA4126">
        <w:t>It is</w:t>
      </w:r>
      <w:r>
        <w:t xml:space="preserve"> widely accept</w:t>
      </w:r>
      <w:r w:rsidR="00E13209">
        <w:t xml:space="preserve">ed amongst psychologists that: </w:t>
      </w:r>
      <w:r>
        <w:rPr>
          <w:b/>
        </w:rPr>
        <w:t>‘</w:t>
      </w:r>
      <w:r>
        <w:rPr>
          <w:b/>
          <w:i/>
        </w:rPr>
        <w:t>People often overestimate the importance of intellectual ability. Practice and perseverance contribute more to accomplishment than being smart does</w:t>
      </w:r>
      <w:r>
        <w:rPr>
          <w:b/>
        </w:rPr>
        <w:t>’</w:t>
      </w:r>
      <w:r>
        <w:t xml:space="preserve">. (Hoppe and </w:t>
      </w:r>
      <w:proofErr w:type="spellStart"/>
      <w:r>
        <w:t>Stojanovic</w:t>
      </w:r>
      <w:proofErr w:type="spellEnd"/>
      <w:r>
        <w:t>, 2008</w:t>
      </w:r>
      <w:r>
        <w:rPr>
          <w:vertAlign w:val="superscript"/>
        </w:rPr>
        <w:footnoteReference w:id="1"/>
      </w:r>
      <w:r>
        <w:t>)</w:t>
      </w:r>
    </w:p>
    <w:p w14:paraId="7DCBB09A" w14:textId="77777777" w:rsidR="00F95EF4" w:rsidRDefault="00F95EF4" w:rsidP="005E4BDE">
      <w:pPr>
        <w:pStyle w:val="Normal1"/>
        <w:widowControl w:val="0"/>
      </w:pPr>
    </w:p>
    <w:p w14:paraId="154B6F89" w14:textId="54E5E248" w:rsidR="0016322D" w:rsidRDefault="0016322D" w:rsidP="005E4BDE">
      <w:pPr>
        <w:pStyle w:val="Normal1"/>
        <w:widowControl w:val="0"/>
      </w:pPr>
      <w:r>
        <w:lastRenderedPageBreak/>
        <w:t xml:space="preserve">Finally, we leave you with the thought that constructing effective feedback requires consideration of various aspects, including subject matter expertise and </w:t>
      </w:r>
      <w:r w:rsidR="00343ADF">
        <w:t xml:space="preserve">the </w:t>
      </w:r>
      <w:r>
        <w:t xml:space="preserve">ability to </w:t>
      </w:r>
      <w:r w:rsidR="00F058E4">
        <w:t xml:space="preserve">communicate </w:t>
      </w:r>
      <w:r w:rsidR="00812E1C">
        <w:t>clearly and with empathy.</w:t>
      </w:r>
      <w:r>
        <w:t xml:space="preserve"> E</w:t>
      </w:r>
      <w:r w:rsidR="00812E1C">
        <w:t>very educator should</w:t>
      </w:r>
      <w:r w:rsidRPr="0016322D">
        <w:t xml:space="preserve"> engage in feedback practices</w:t>
      </w:r>
      <w:r>
        <w:t xml:space="preserve"> </w:t>
      </w:r>
      <w:r w:rsidRPr="0016322D">
        <w:t xml:space="preserve">with an </w:t>
      </w:r>
      <w:r>
        <w:t>open and inquisitive</w:t>
      </w:r>
      <w:r w:rsidRPr="0016322D">
        <w:t xml:space="preserve"> mind, prepared for </w:t>
      </w:r>
      <w:r>
        <w:t>continuous</w:t>
      </w:r>
      <w:r w:rsidRPr="0016322D">
        <w:t xml:space="preserve"> development of their own practic</w:t>
      </w:r>
      <w:bookmarkStart w:id="0" w:name="_GoBack"/>
      <w:bookmarkEnd w:id="0"/>
      <w:r w:rsidRPr="0016322D">
        <w:t>es.</w:t>
      </w:r>
    </w:p>
    <w:sectPr w:rsidR="0016322D" w:rsidSect="00A72E15">
      <w:headerReference w:type="default" r:id="rId9"/>
      <w:footerReference w:type="default" r:id="rId10"/>
      <w:footnotePr>
        <w:numFmt w:val="chicago"/>
      </w:footnotePr>
      <w:pgSz w:w="11900" w:h="16820"/>
      <w:pgMar w:top="1440" w:right="1440" w:bottom="1440" w:left="1440" w:header="851" w:footer="907" w:gutter="0"/>
      <w:pgNumType w:start="1"/>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7679639" w16cid:durableId="2094E4CB"/>
  <w16cid:commentId w16cid:paraId="2CC8B6C4" w16cid:durableId="2094E606"/>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81608B" w14:textId="77777777" w:rsidR="001C7D7E" w:rsidRDefault="001C7D7E">
      <w:pPr>
        <w:spacing w:line="240" w:lineRule="auto"/>
      </w:pPr>
      <w:r>
        <w:separator/>
      </w:r>
    </w:p>
  </w:endnote>
  <w:endnote w:type="continuationSeparator" w:id="0">
    <w:p w14:paraId="7AB0382D" w14:textId="77777777" w:rsidR="001C7D7E" w:rsidRDefault="001C7D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PT Sans Narrow">
    <w:panose1 w:val="020B0506020203020204"/>
    <w:charset w:val="CC"/>
    <w:family w:val="auto"/>
    <w:pitch w:val="variable"/>
    <w:sig w:usb0="A00002EF" w:usb1="5000204B" w:usb2="00000000" w:usb3="00000000" w:csb0="00000097"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517"/>
    </w:tblGrid>
    <w:tr w:rsidR="00B27183" w14:paraId="0CDA74B0" w14:textId="77777777" w:rsidTr="009A4E3F">
      <w:tc>
        <w:tcPr>
          <w:tcW w:w="4788" w:type="dxa"/>
          <w:tcMar>
            <w:top w:w="113" w:type="dxa"/>
          </w:tcMar>
        </w:tcPr>
        <w:p w14:paraId="1F82F759" w14:textId="03203BD9" w:rsidR="00B27183" w:rsidRDefault="00B27183" w:rsidP="009A4E3F">
          <w:pPr>
            <w:pStyle w:val="Footer"/>
            <w:rPr>
              <w:sz w:val="18"/>
              <w:szCs w:val="18"/>
            </w:rPr>
          </w:pPr>
          <w:r>
            <w:rPr>
              <w:sz w:val="18"/>
              <w:szCs w:val="18"/>
            </w:rPr>
            <w:t>V</w:t>
          </w:r>
          <w:r w:rsidR="00A8045C">
            <w:rPr>
              <w:sz w:val="18"/>
              <w:szCs w:val="18"/>
            </w:rPr>
            <w:t>ersion 1.1</w:t>
          </w:r>
          <w:r w:rsidRPr="00282CE2">
            <w:rPr>
              <w:sz w:val="18"/>
              <w:szCs w:val="18"/>
            </w:rPr>
            <w:t xml:space="preserve"> 201</w:t>
          </w:r>
          <w:r w:rsidR="00E563C4">
            <w:rPr>
              <w:sz w:val="18"/>
              <w:szCs w:val="18"/>
            </w:rPr>
            <w:t>9</w:t>
          </w:r>
        </w:p>
      </w:tc>
      <w:tc>
        <w:tcPr>
          <w:tcW w:w="4788" w:type="dxa"/>
          <w:tcMar>
            <w:top w:w="113" w:type="dxa"/>
          </w:tcMar>
        </w:tcPr>
        <w:p w14:paraId="7E57E433" w14:textId="77777777" w:rsidR="00B27183" w:rsidRDefault="00B27183" w:rsidP="009A4E3F">
          <w:pPr>
            <w:pStyle w:val="Footer"/>
            <w:jc w:val="right"/>
            <w:rPr>
              <w:sz w:val="18"/>
              <w:szCs w:val="18"/>
            </w:rPr>
          </w:pPr>
          <w:r>
            <w:rPr>
              <w:noProof/>
              <w:sz w:val="18"/>
              <w:szCs w:val="18"/>
              <w:lang w:eastAsia="en-GB"/>
            </w:rPr>
            <w:drawing>
              <wp:inline distT="0" distB="0" distL="0" distR="0" wp14:anchorId="1F82FEA5" wp14:editId="7F6FC88B">
                <wp:extent cx="510553" cy="1786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by-sa.png"/>
                        <pic:cNvPicPr/>
                      </pic:nvPicPr>
                      <pic:blipFill>
                        <a:blip r:embed="rId1">
                          <a:extLst>
                            <a:ext uri="{28A0092B-C50C-407E-A947-70E740481C1C}">
                              <a14:useLocalDpi xmlns:a14="http://schemas.microsoft.com/office/drawing/2010/main" val="0"/>
                            </a:ext>
                          </a:extLst>
                        </a:blip>
                        <a:stretch>
                          <a:fillRect/>
                        </a:stretch>
                      </pic:blipFill>
                      <pic:spPr>
                        <a:xfrm>
                          <a:off x="0" y="0"/>
                          <a:ext cx="510553" cy="178630"/>
                        </a:xfrm>
                        <a:prstGeom prst="rect">
                          <a:avLst/>
                        </a:prstGeom>
                      </pic:spPr>
                    </pic:pic>
                  </a:graphicData>
                </a:graphic>
              </wp:inline>
            </w:drawing>
          </w:r>
        </w:p>
      </w:tc>
    </w:tr>
  </w:tbl>
  <w:p w14:paraId="33BB36AA" w14:textId="77777777" w:rsidR="00B27183" w:rsidRDefault="00B2718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FA30AE" w14:textId="77777777" w:rsidR="001C7D7E" w:rsidRDefault="001C7D7E">
      <w:pPr>
        <w:spacing w:line="240" w:lineRule="auto"/>
      </w:pPr>
      <w:r>
        <w:separator/>
      </w:r>
    </w:p>
  </w:footnote>
  <w:footnote w:type="continuationSeparator" w:id="0">
    <w:p w14:paraId="265AEEC3" w14:textId="77777777" w:rsidR="001C7D7E" w:rsidRDefault="001C7D7E">
      <w:pPr>
        <w:spacing w:line="240" w:lineRule="auto"/>
      </w:pPr>
      <w:r>
        <w:continuationSeparator/>
      </w:r>
    </w:p>
  </w:footnote>
  <w:footnote w:id="1">
    <w:p w14:paraId="4964100D" w14:textId="77777777" w:rsidR="00B27183" w:rsidRDefault="00B27183">
      <w:pPr>
        <w:pStyle w:val="Normal1"/>
        <w:spacing w:line="240" w:lineRule="auto"/>
      </w:pPr>
      <w:r>
        <w:rPr>
          <w:vertAlign w:val="superscript"/>
        </w:rPr>
        <w:footnoteRef/>
      </w:r>
      <w:r>
        <w:rPr>
          <w:sz w:val="20"/>
          <w:szCs w:val="20"/>
        </w:rPr>
        <w:t xml:space="preserve"> Hoppe, C. and </w:t>
      </w:r>
      <w:proofErr w:type="spellStart"/>
      <w:r>
        <w:rPr>
          <w:sz w:val="20"/>
          <w:szCs w:val="20"/>
        </w:rPr>
        <w:t>Stojanovic</w:t>
      </w:r>
      <w:proofErr w:type="spellEnd"/>
      <w:r>
        <w:rPr>
          <w:sz w:val="20"/>
          <w:szCs w:val="20"/>
        </w:rPr>
        <w:t xml:space="preserve">, J. (2008) ‘High aptitude minds’, </w:t>
      </w:r>
      <w:r>
        <w:rPr>
          <w:i/>
          <w:sz w:val="20"/>
          <w:szCs w:val="20"/>
        </w:rPr>
        <w:t>Scientific American Mind</w:t>
      </w:r>
      <w:r>
        <w:rPr>
          <w:sz w:val="20"/>
          <w:szCs w:val="20"/>
        </w:rPr>
        <w:t>, vol. 19, no. 4, p. 28.</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E21D3" w14:textId="77777777" w:rsidR="00B27183" w:rsidRPr="001C5E56" w:rsidRDefault="00B27183">
    <w:pPr>
      <w:pStyle w:val="Header"/>
      <w:rPr>
        <w:sz w:val="18"/>
        <w:szCs w:val="18"/>
      </w:rPr>
    </w:pPr>
    <w:bookmarkStart w:id="1" w:name="OLE_LINK1"/>
    <w:bookmarkStart w:id="2" w:name="OLE_LINK2"/>
    <w:r w:rsidRPr="00282CE2">
      <w:rPr>
        <w:sz w:val="18"/>
        <w:szCs w:val="18"/>
      </w:rPr>
      <w:t>WMO Resources for Trainers</w:t>
    </w:r>
    <w:bookmarkEnd w:id="1"/>
    <w:bookmarkEnd w:id="2"/>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2F72D8"/>
    <w:multiLevelType w:val="multilevel"/>
    <w:tmpl w:val="100A90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219C047E"/>
    <w:multiLevelType w:val="hybridMultilevel"/>
    <w:tmpl w:val="2F94A8CC"/>
    <w:lvl w:ilvl="0" w:tplc="902A296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49E6EC0"/>
    <w:multiLevelType w:val="multilevel"/>
    <w:tmpl w:val="26B438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32BF160A"/>
    <w:multiLevelType w:val="multilevel"/>
    <w:tmpl w:val="100A90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57982E13"/>
    <w:multiLevelType w:val="multilevel"/>
    <w:tmpl w:val="97E6C2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599865C3"/>
    <w:multiLevelType w:val="hybridMultilevel"/>
    <w:tmpl w:val="0C18707C"/>
    <w:lvl w:ilvl="0" w:tplc="56962432">
      <w:start w:val="1"/>
      <w:numFmt w:val="bullet"/>
      <w:lvlText w:val=""/>
      <w:lvlJc w:val="left"/>
      <w:pPr>
        <w:ind w:left="720" w:hanging="360"/>
      </w:pPr>
      <w:rPr>
        <w:rFonts w:ascii="Wingdings" w:hAnsi="Wingdings" w:hint="default"/>
        <w:color w:val="3366F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C2174F5"/>
    <w:multiLevelType w:val="multilevel"/>
    <w:tmpl w:val="4A9488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78650849"/>
    <w:multiLevelType w:val="multilevel"/>
    <w:tmpl w:val="334E9D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A987622"/>
    <w:multiLevelType w:val="hybridMultilevel"/>
    <w:tmpl w:val="9CE0D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CAE69AB"/>
    <w:multiLevelType w:val="multilevel"/>
    <w:tmpl w:val="3F32C3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4"/>
  </w:num>
  <w:num w:numId="2">
    <w:abstractNumId w:val="6"/>
  </w:num>
  <w:num w:numId="3">
    <w:abstractNumId w:val="9"/>
  </w:num>
  <w:num w:numId="4">
    <w:abstractNumId w:val="8"/>
  </w:num>
  <w:num w:numId="5">
    <w:abstractNumId w:val="5"/>
  </w:num>
  <w:num w:numId="6">
    <w:abstractNumId w:val="1"/>
  </w:num>
  <w:num w:numId="7">
    <w:abstractNumId w:val="3"/>
  </w:num>
  <w:num w:numId="8">
    <w:abstractNumId w:val="0"/>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drawingGridHorizontalSpacing w:val="57"/>
  <w:drawingGridVerticalSpacing w:val="181"/>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469"/>
    <w:rsid w:val="0000431A"/>
    <w:rsid w:val="00020465"/>
    <w:rsid w:val="00036FAE"/>
    <w:rsid w:val="000456A9"/>
    <w:rsid w:val="00052723"/>
    <w:rsid w:val="000762B9"/>
    <w:rsid w:val="00085D70"/>
    <w:rsid w:val="00093B6C"/>
    <w:rsid w:val="00095D08"/>
    <w:rsid w:val="000B5462"/>
    <w:rsid w:val="000C38EF"/>
    <w:rsid w:val="000D1516"/>
    <w:rsid w:val="000D1997"/>
    <w:rsid w:val="000E5545"/>
    <w:rsid w:val="000F0C69"/>
    <w:rsid w:val="001143BB"/>
    <w:rsid w:val="00116132"/>
    <w:rsid w:val="00124F2F"/>
    <w:rsid w:val="00131237"/>
    <w:rsid w:val="00133E73"/>
    <w:rsid w:val="00155AB6"/>
    <w:rsid w:val="0016099C"/>
    <w:rsid w:val="0016322D"/>
    <w:rsid w:val="00183C19"/>
    <w:rsid w:val="001A0574"/>
    <w:rsid w:val="001A148C"/>
    <w:rsid w:val="001A1ED0"/>
    <w:rsid w:val="001A7BDE"/>
    <w:rsid w:val="001B60A4"/>
    <w:rsid w:val="001C33E7"/>
    <w:rsid w:val="001C454E"/>
    <w:rsid w:val="001C5E56"/>
    <w:rsid w:val="001C7D7E"/>
    <w:rsid w:val="001F0414"/>
    <w:rsid w:val="0020387E"/>
    <w:rsid w:val="00216197"/>
    <w:rsid w:val="002223C1"/>
    <w:rsid w:val="00231E12"/>
    <w:rsid w:val="00261769"/>
    <w:rsid w:val="002775CF"/>
    <w:rsid w:val="00293046"/>
    <w:rsid w:val="002B75D9"/>
    <w:rsid w:val="002D7106"/>
    <w:rsid w:val="002E3BED"/>
    <w:rsid w:val="002F72C8"/>
    <w:rsid w:val="003003DB"/>
    <w:rsid w:val="00327EED"/>
    <w:rsid w:val="00343ADF"/>
    <w:rsid w:val="0036204D"/>
    <w:rsid w:val="003628FD"/>
    <w:rsid w:val="00374471"/>
    <w:rsid w:val="00377AE9"/>
    <w:rsid w:val="00381289"/>
    <w:rsid w:val="00383F1B"/>
    <w:rsid w:val="00387583"/>
    <w:rsid w:val="00390784"/>
    <w:rsid w:val="00397707"/>
    <w:rsid w:val="003A0469"/>
    <w:rsid w:val="003A567B"/>
    <w:rsid w:val="003B2590"/>
    <w:rsid w:val="003B4EBE"/>
    <w:rsid w:val="003B6496"/>
    <w:rsid w:val="003B6AD9"/>
    <w:rsid w:val="003B7E5D"/>
    <w:rsid w:val="003C1818"/>
    <w:rsid w:val="003D7AA9"/>
    <w:rsid w:val="003E7DFC"/>
    <w:rsid w:val="003F7828"/>
    <w:rsid w:val="0040526B"/>
    <w:rsid w:val="004133C5"/>
    <w:rsid w:val="00421D56"/>
    <w:rsid w:val="00425556"/>
    <w:rsid w:val="0042724E"/>
    <w:rsid w:val="00446542"/>
    <w:rsid w:val="00456D45"/>
    <w:rsid w:val="00476061"/>
    <w:rsid w:val="00482641"/>
    <w:rsid w:val="004A47C7"/>
    <w:rsid w:val="004F0437"/>
    <w:rsid w:val="005223C1"/>
    <w:rsid w:val="00547F3A"/>
    <w:rsid w:val="0056096A"/>
    <w:rsid w:val="005677C8"/>
    <w:rsid w:val="00574488"/>
    <w:rsid w:val="005968FA"/>
    <w:rsid w:val="005C3FBB"/>
    <w:rsid w:val="005C7E3D"/>
    <w:rsid w:val="005E0956"/>
    <w:rsid w:val="005E4BDE"/>
    <w:rsid w:val="005E64A7"/>
    <w:rsid w:val="005E6A6F"/>
    <w:rsid w:val="005F0F52"/>
    <w:rsid w:val="0060035A"/>
    <w:rsid w:val="006064B3"/>
    <w:rsid w:val="006212C3"/>
    <w:rsid w:val="00647C10"/>
    <w:rsid w:val="00661541"/>
    <w:rsid w:val="00661E0C"/>
    <w:rsid w:val="0066627E"/>
    <w:rsid w:val="006916B5"/>
    <w:rsid w:val="00694A57"/>
    <w:rsid w:val="006A617B"/>
    <w:rsid w:val="00701972"/>
    <w:rsid w:val="00716B79"/>
    <w:rsid w:val="00745401"/>
    <w:rsid w:val="00756B3D"/>
    <w:rsid w:val="007642EA"/>
    <w:rsid w:val="00774CA5"/>
    <w:rsid w:val="00775259"/>
    <w:rsid w:val="007C12A6"/>
    <w:rsid w:val="007C3DD8"/>
    <w:rsid w:val="007C424D"/>
    <w:rsid w:val="007C5FBC"/>
    <w:rsid w:val="007D2C9A"/>
    <w:rsid w:val="007D753D"/>
    <w:rsid w:val="007E28DB"/>
    <w:rsid w:val="008015C3"/>
    <w:rsid w:val="00812E1C"/>
    <w:rsid w:val="008326E5"/>
    <w:rsid w:val="00835B2D"/>
    <w:rsid w:val="008374FC"/>
    <w:rsid w:val="00840B00"/>
    <w:rsid w:val="00856269"/>
    <w:rsid w:val="00870EF1"/>
    <w:rsid w:val="008952F0"/>
    <w:rsid w:val="008B2667"/>
    <w:rsid w:val="008C5525"/>
    <w:rsid w:val="008D1A35"/>
    <w:rsid w:val="00913D95"/>
    <w:rsid w:val="009156A9"/>
    <w:rsid w:val="00937D8F"/>
    <w:rsid w:val="009516E0"/>
    <w:rsid w:val="0097125E"/>
    <w:rsid w:val="00973977"/>
    <w:rsid w:val="00973E65"/>
    <w:rsid w:val="00980D40"/>
    <w:rsid w:val="009819F7"/>
    <w:rsid w:val="009A03F3"/>
    <w:rsid w:val="009A4E3F"/>
    <w:rsid w:val="009E1A2E"/>
    <w:rsid w:val="00A008F1"/>
    <w:rsid w:val="00A10642"/>
    <w:rsid w:val="00A1344F"/>
    <w:rsid w:val="00A23745"/>
    <w:rsid w:val="00A4724C"/>
    <w:rsid w:val="00A526EA"/>
    <w:rsid w:val="00A72E15"/>
    <w:rsid w:val="00A8045C"/>
    <w:rsid w:val="00A9447B"/>
    <w:rsid w:val="00AA4126"/>
    <w:rsid w:val="00AB2A22"/>
    <w:rsid w:val="00AD175E"/>
    <w:rsid w:val="00AD3731"/>
    <w:rsid w:val="00B05F54"/>
    <w:rsid w:val="00B27183"/>
    <w:rsid w:val="00B316C7"/>
    <w:rsid w:val="00B80CBB"/>
    <w:rsid w:val="00BB35F6"/>
    <w:rsid w:val="00BC1ECC"/>
    <w:rsid w:val="00BF5645"/>
    <w:rsid w:val="00C04FF7"/>
    <w:rsid w:val="00C0680C"/>
    <w:rsid w:val="00C16C49"/>
    <w:rsid w:val="00C2223E"/>
    <w:rsid w:val="00C24453"/>
    <w:rsid w:val="00C26F62"/>
    <w:rsid w:val="00C40CB6"/>
    <w:rsid w:val="00C70C74"/>
    <w:rsid w:val="00C85E5B"/>
    <w:rsid w:val="00C90E1F"/>
    <w:rsid w:val="00CA3189"/>
    <w:rsid w:val="00CA48FF"/>
    <w:rsid w:val="00CB41A7"/>
    <w:rsid w:val="00CE3B37"/>
    <w:rsid w:val="00CE7216"/>
    <w:rsid w:val="00CF11AC"/>
    <w:rsid w:val="00D104AC"/>
    <w:rsid w:val="00D13E4E"/>
    <w:rsid w:val="00D308C1"/>
    <w:rsid w:val="00D379DB"/>
    <w:rsid w:val="00D4322C"/>
    <w:rsid w:val="00D5133C"/>
    <w:rsid w:val="00D53D3C"/>
    <w:rsid w:val="00D9247D"/>
    <w:rsid w:val="00D97BE8"/>
    <w:rsid w:val="00DF36B3"/>
    <w:rsid w:val="00DF3AB5"/>
    <w:rsid w:val="00E13209"/>
    <w:rsid w:val="00E17788"/>
    <w:rsid w:val="00E251F8"/>
    <w:rsid w:val="00E51CBE"/>
    <w:rsid w:val="00E563C4"/>
    <w:rsid w:val="00E640B0"/>
    <w:rsid w:val="00E912D6"/>
    <w:rsid w:val="00EA60E4"/>
    <w:rsid w:val="00EA7B58"/>
    <w:rsid w:val="00EA7D57"/>
    <w:rsid w:val="00ED6278"/>
    <w:rsid w:val="00ED7B88"/>
    <w:rsid w:val="00F058E4"/>
    <w:rsid w:val="00F1322C"/>
    <w:rsid w:val="00F17DC2"/>
    <w:rsid w:val="00F21FD4"/>
    <w:rsid w:val="00F22839"/>
    <w:rsid w:val="00F23260"/>
    <w:rsid w:val="00F254BE"/>
    <w:rsid w:val="00F3346C"/>
    <w:rsid w:val="00F37413"/>
    <w:rsid w:val="00F41A19"/>
    <w:rsid w:val="00F61414"/>
    <w:rsid w:val="00F719EE"/>
    <w:rsid w:val="00F95EF4"/>
    <w:rsid w:val="00FA2DB8"/>
    <w:rsid w:val="00FB2514"/>
    <w:rsid w:val="00FB7215"/>
    <w:rsid w:val="00FF48EA"/>
  </w:rsids>
  <m:mathPr>
    <m:mathFont m:val="Cambria Math"/>
    <m:brkBin m:val="before"/>
    <m:brkBinSub m:val="--"/>
    <m:smallFrac m:val="0"/>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2DC09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GB" w:eastAsia="en-US"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1"/>
    <w:next w:val="Normal1"/>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1"/>
    <w:next w:val="Normal1"/>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1"/>
    <w:next w:val="Normal1"/>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1"/>
    <w:next w:val="Normal1"/>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1"/>
    <w:next w:val="Normal1"/>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1"/>
    <w:next w:val="Normal1"/>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contextualSpacing/>
    </w:pPr>
    <w:rPr>
      <w:rFonts w:ascii="Trebuchet MS" w:eastAsia="Trebuchet MS" w:hAnsi="Trebuchet MS" w:cs="Trebuchet MS"/>
      <w:sz w:val="42"/>
      <w:szCs w:val="42"/>
    </w:rPr>
  </w:style>
  <w:style w:type="paragraph" w:styleId="Subtitle">
    <w:name w:val="Subtitle"/>
    <w:basedOn w:val="Normal1"/>
    <w:next w:val="Normal1"/>
    <w:pPr>
      <w:keepNext/>
      <w:keepLines/>
      <w:spacing w:after="200"/>
      <w:contextualSpacing/>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1C5E56"/>
    <w:pPr>
      <w:tabs>
        <w:tab w:val="center" w:pos="4320"/>
        <w:tab w:val="right" w:pos="8640"/>
      </w:tabs>
      <w:spacing w:line="240" w:lineRule="auto"/>
    </w:pPr>
  </w:style>
  <w:style w:type="character" w:customStyle="1" w:styleId="HeaderChar">
    <w:name w:val="Header Char"/>
    <w:basedOn w:val="DefaultParagraphFont"/>
    <w:link w:val="Header"/>
    <w:uiPriority w:val="99"/>
    <w:rsid w:val="001C5E56"/>
  </w:style>
  <w:style w:type="paragraph" w:styleId="Footer">
    <w:name w:val="footer"/>
    <w:basedOn w:val="Normal"/>
    <w:link w:val="FooterChar"/>
    <w:uiPriority w:val="99"/>
    <w:unhideWhenUsed/>
    <w:rsid w:val="001C5E56"/>
    <w:pPr>
      <w:tabs>
        <w:tab w:val="center" w:pos="4320"/>
        <w:tab w:val="right" w:pos="8640"/>
      </w:tabs>
      <w:spacing w:line="240" w:lineRule="auto"/>
    </w:pPr>
  </w:style>
  <w:style w:type="character" w:customStyle="1" w:styleId="FooterChar">
    <w:name w:val="Footer Char"/>
    <w:basedOn w:val="DefaultParagraphFont"/>
    <w:link w:val="Footer"/>
    <w:uiPriority w:val="99"/>
    <w:rsid w:val="001C5E56"/>
  </w:style>
  <w:style w:type="table" w:styleId="TableGrid">
    <w:name w:val="Table Grid"/>
    <w:basedOn w:val="TableNormal"/>
    <w:uiPriority w:val="59"/>
    <w:rsid w:val="001C5E5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C5E56"/>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5E56"/>
    <w:rPr>
      <w:rFonts w:ascii="Lucida Grande" w:hAnsi="Lucida Grande" w:cs="Lucida Grande"/>
      <w:sz w:val="18"/>
      <w:szCs w:val="18"/>
    </w:rPr>
  </w:style>
  <w:style w:type="paragraph" w:styleId="FootnoteText">
    <w:name w:val="footnote text"/>
    <w:basedOn w:val="Normal"/>
    <w:link w:val="FootnoteTextChar"/>
    <w:uiPriority w:val="99"/>
    <w:unhideWhenUsed/>
    <w:rsid w:val="000D1516"/>
    <w:pPr>
      <w:spacing w:line="240" w:lineRule="auto"/>
    </w:pPr>
    <w:rPr>
      <w:sz w:val="24"/>
      <w:szCs w:val="24"/>
    </w:rPr>
  </w:style>
  <w:style w:type="character" w:customStyle="1" w:styleId="FootnoteTextChar">
    <w:name w:val="Footnote Text Char"/>
    <w:basedOn w:val="DefaultParagraphFont"/>
    <w:link w:val="FootnoteText"/>
    <w:uiPriority w:val="99"/>
    <w:rsid w:val="000D1516"/>
    <w:rPr>
      <w:sz w:val="24"/>
      <w:szCs w:val="24"/>
    </w:rPr>
  </w:style>
  <w:style w:type="character" w:styleId="FootnoteReference">
    <w:name w:val="footnote reference"/>
    <w:basedOn w:val="DefaultParagraphFont"/>
    <w:uiPriority w:val="99"/>
    <w:unhideWhenUsed/>
    <w:rsid w:val="000D1516"/>
    <w:rPr>
      <w:vertAlign w:val="superscript"/>
    </w:rPr>
  </w:style>
  <w:style w:type="paragraph" w:styleId="ListParagraph">
    <w:name w:val="List Paragraph"/>
    <w:basedOn w:val="Normal"/>
    <w:uiPriority w:val="34"/>
    <w:qFormat/>
    <w:rsid w:val="007C424D"/>
    <w:pPr>
      <w:ind w:left="720"/>
      <w:contextualSpacing/>
    </w:pPr>
  </w:style>
  <w:style w:type="character" w:styleId="Hyperlink">
    <w:name w:val="Hyperlink"/>
    <w:basedOn w:val="DefaultParagraphFont"/>
    <w:uiPriority w:val="99"/>
    <w:unhideWhenUsed/>
    <w:rsid w:val="0056096A"/>
    <w:rPr>
      <w:color w:val="0000FF" w:themeColor="hyperlink"/>
      <w:u w:val="single"/>
    </w:rPr>
  </w:style>
  <w:style w:type="character" w:styleId="CommentReference">
    <w:name w:val="annotation reference"/>
    <w:basedOn w:val="DefaultParagraphFont"/>
    <w:uiPriority w:val="99"/>
    <w:semiHidden/>
    <w:unhideWhenUsed/>
    <w:rsid w:val="00482641"/>
    <w:rPr>
      <w:sz w:val="16"/>
      <w:szCs w:val="16"/>
    </w:rPr>
  </w:style>
  <w:style w:type="paragraph" w:styleId="CommentText">
    <w:name w:val="annotation text"/>
    <w:basedOn w:val="Normal"/>
    <w:link w:val="CommentTextChar"/>
    <w:uiPriority w:val="99"/>
    <w:semiHidden/>
    <w:unhideWhenUsed/>
    <w:rsid w:val="00482641"/>
    <w:pPr>
      <w:spacing w:line="240" w:lineRule="auto"/>
    </w:pPr>
    <w:rPr>
      <w:sz w:val="20"/>
      <w:szCs w:val="20"/>
    </w:rPr>
  </w:style>
  <w:style w:type="character" w:customStyle="1" w:styleId="CommentTextChar">
    <w:name w:val="Comment Text Char"/>
    <w:basedOn w:val="DefaultParagraphFont"/>
    <w:link w:val="CommentText"/>
    <w:uiPriority w:val="99"/>
    <w:semiHidden/>
    <w:rsid w:val="00482641"/>
    <w:rPr>
      <w:sz w:val="20"/>
      <w:szCs w:val="20"/>
    </w:rPr>
  </w:style>
  <w:style w:type="paragraph" w:styleId="CommentSubject">
    <w:name w:val="annotation subject"/>
    <w:basedOn w:val="CommentText"/>
    <w:next w:val="CommentText"/>
    <w:link w:val="CommentSubjectChar"/>
    <w:uiPriority w:val="99"/>
    <w:semiHidden/>
    <w:unhideWhenUsed/>
    <w:rsid w:val="00482641"/>
    <w:rPr>
      <w:b/>
      <w:bCs/>
    </w:rPr>
  </w:style>
  <w:style w:type="character" w:customStyle="1" w:styleId="CommentSubjectChar">
    <w:name w:val="Comment Subject Char"/>
    <w:basedOn w:val="CommentTextChar"/>
    <w:link w:val="CommentSubject"/>
    <w:uiPriority w:val="99"/>
    <w:semiHidden/>
    <w:rsid w:val="0048264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695012">
      <w:bodyDiv w:val="1"/>
      <w:marLeft w:val="0"/>
      <w:marRight w:val="0"/>
      <w:marTop w:val="0"/>
      <w:marBottom w:val="0"/>
      <w:divBdr>
        <w:top w:val="none" w:sz="0" w:space="0" w:color="auto"/>
        <w:left w:val="none" w:sz="0" w:space="0" w:color="auto"/>
        <w:bottom w:val="none" w:sz="0" w:space="0" w:color="auto"/>
        <w:right w:val="none" w:sz="0" w:space="0" w:color="auto"/>
      </w:divBdr>
    </w:div>
    <w:div w:id="594704801">
      <w:bodyDiv w:val="1"/>
      <w:marLeft w:val="0"/>
      <w:marRight w:val="0"/>
      <w:marTop w:val="0"/>
      <w:marBottom w:val="0"/>
      <w:divBdr>
        <w:top w:val="none" w:sz="0" w:space="0" w:color="auto"/>
        <w:left w:val="none" w:sz="0" w:space="0" w:color="auto"/>
        <w:bottom w:val="none" w:sz="0" w:space="0" w:color="auto"/>
        <w:right w:val="none" w:sz="0" w:space="0" w:color="auto"/>
      </w:divBdr>
    </w:div>
    <w:div w:id="984434379">
      <w:bodyDiv w:val="1"/>
      <w:marLeft w:val="0"/>
      <w:marRight w:val="0"/>
      <w:marTop w:val="0"/>
      <w:marBottom w:val="0"/>
      <w:divBdr>
        <w:top w:val="none" w:sz="0" w:space="0" w:color="auto"/>
        <w:left w:val="none" w:sz="0" w:space="0" w:color="auto"/>
        <w:bottom w:val="none" w:sz="0" w:space="0" w:color="auto"/>
        <w:right w:val="none" w:sz="0" w:space="0" w:color="auto"/>
      </w:divBdr>
    </w:div>
    <w:div w:id="1367950264">
      <w:bodyDiv w:val="1"/>
      <w:marLeft w:val="0"/>
      <w:marRight w:val="0"/>
      <w:marTop w:val="0"/>
      <w:marBottom w:val="0"/>
      <w:divBdr>
        <w:top w:val="none" w:sz="0" w:space="0" w:color="auto"/>
        <w:left w:val="none" w:sz="0" w:space="0" w:color="auto"/>
        <w:bottom w:val="none" w:sz="0" w:space="0" w:color="auto"/>
        <w:right w:val="none" w:sz="0" w:space="0" w:color="auto"/>
      </w:divBdr>
    </w:div>
    <w:div w:id="1639148318">
      <w:bodyDiv w:val="1"/>
      <w:marLeft w:val="0"/>
      <w:marRight w:val="0"/>
      <w:marTop w:val="0"/>
      <w:marBottom w:val="0"/>
      <w:divBdr>
        <w:top w:val="none" w:sz="0" w:space="0" w:color="auto"/>
        <w:left w:val="none" w:sz="0" w:space="0" w:color="auto"/>
        <w:bottom w:val="none" w:sz="0" w:space="0" w:color="auto"/>
        <w:right w:val="none" w:sz="0" w:space="0" w:color="auto"/>
      </w:divBdr>
    </w:div>
    <w:div w:id="1800414181">
      <w:bodyDiv w:val="1"/>
      <w:marLeft w:val="0"/>
      <w:marRight w:val="0"/>
      <w:marTop w:val="0"/>
      <w:marBottom w:val="0"/>
      <w:divBdr>
        <w:top w:val="none" w:sz="0" w:space="0" w:color="auto"/>
        <w:left w:val="none" w:sz="0" w:space="0" w:color="auto"/>
        <w:bottom w:val="none" w:sz="0" w:space="0" w:color="auto"/>
        <w:right w:val="none" w:sz="0" w:space="0" w:color="auto"/>
      </w:divBdr>
    </w:div>
    <w:div w:id="188502444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3" Type="http://schemas.microsoft.com/office/2016/09/relationships/commentsIds" Target="commentsId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1B968-468D-004C-9362-EA382C945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Pages>
  <Words>1018</Words>
  <Characters>5807</Characters>
  <Application>Microsoft Macintosh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Luciane Veeck</cp:lastModifiedBy>
  <cp:revision>5</cp:revision>
  <cp:lastPrinted>2016-04-22T15:13:00Z</cp:lastPrinted>
  <dcterms:created xsi:type="dcterms:W3CDTF">2019-05-26T08:17:00Z</dcterms:created>
  <dcterms:modified xsi:type="dcterms:W3CDTF">2019-05-26T08:59:00Z</dcterms:modified>
</cp:coreProperties>
</file>