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DC" w:rsidRPr="006B4006" w:rsidRDefault="006A0EDC" w:rsidP="006A0EDC">
      <w:pPr>
        <w:pStyle w:val="NormalWeb"/>
        <w:shd w:val="clear" w:color="auto" w:fill="F5F5F5"/>
        <w:spacing w:before="0" w:beforeAutospacing="0" w:after="115" w:afterAutospacing="0"/>
        <w:rPr>
          <w:rFonts w:ascii="Arial" w:hAnsi="Arial" w:cs="Arial"/>
          <w:color w:val="333333"/>
          <w:sz w:val="22"/>
          <w:szCs w:val="22"/>
        </w:rPr>
      </w:pPr>
      <w:r w:rsidRPr="006B4006">
        <w:rPr>
          <w:rFonts w:ascii="Arial" w:hAnsi="Arial" w:cs="Arial"/>
          <w:color w:val="333333"/>
          <w:sz w:val="22"/>
          <w:szCs w:val="22"/>
        </w:rPr>
        <w:t>A. MEENAKSHI SUNDARA ARASU</w:t>
      </w:r>
    </w:p>
    <w:p w:rsidR="006A0EDC" w:rsidRPr="006B4006" w:rsidRDefault="006A0EDC" w:rsidP="006A0EDC">
      <w:pPr>
        <w:pStyle w:val="NormalWeb"/>
        <w:shd w:val="clear" w:color="auto" w:fill="F5F5F5"/>
        <w:spacing w:before="0" w:beforeAutospacing="0" w:after="115" w:afterAutospacing="0"/>
        <w:rPr>
          <w:rFonts w:ascii="Arial" w:hAnsi="Arial" w:cs="Arial"/>
          <w:color w:val="333333"/>
          <w:sz w:val="22"/>
          <w:szCs w:val="22"/>
        </w:rPr>
      </w:pPr>
      <w:r w:rsidRPr="006B4006">
        <w:rPr>
          <w:rFonts w:ascii="Arial" w:hAnsi="Arial" w:cs="Arial"/>
          <w:color w:val="333333"/>
          <w:sz w:val="22"/>
          <w:szCs w:val="22"/>
        </w:rPr>
        <w:t>HYDROLOGICAL CONDITIONS OF PONNANIAR IRRIGATION SYSTEM</w:t>
      </w:r>
    </w:p>
    <w:p w:rsidR="006A0EDC" w:rsidRDefault="006A0EDC" w:rsidP="006A0EDC">
      <w:pPr>
        <w:pStyle w:val="BodyText3"/>
        <w:spacing w:before="120" w:after="120" w:line="360" w:lineRule="auto"/>
        <w:ind w:right="-468"/>
        <w:rPr>
          <w:color w:val="auto"/>
        </w:rPr>
      </w:pPr>
    </w:p>
    <w:p w:rsidR="00B71404" w:rsidRPr="00B71404" w:rsidRDefault="00B71404" w:rsidP="00B71404">
      <w:pPr>
        <w:pStyle w:val="BodyText3"/>
        <w:spacing w:before="120" w:after="120" w:line="360" w:lineRule="auto"/>
        <w:ind w:right="-468"/>
        <w:jc w:val="center"/>
        <w:rPr>
          <w:b/>
          <w:bCs/>
          <w:color w:val="auto"/>
        </w:rPr>
      </w:pPr>
      <w:r w:rsidRPr="00B71404">
        <w:rPr>
          <w:b/>
          <w:bCs/>
          <w:color w:val="auto"/>
        </w:rPr>
        <w:t>HYDROLOGICAL CONDITIONS OF PONNANIAR IRRIGATION SYSTEM</w:t>
      </w:r>
    </w:p>
    <w:p w:rsidR="00B71404" w:rsidRPr="00B71404" w:rsidRDefault="00B71404" w:rsidP="00B71404">
      <w:pPr>
        <w:pStyle w:val="BodyText3"/>
        <w:numPr>
          <w:ilvl w:val="0"/>
          <w:numId w:val="18"/>
        </w:numPr>
        <w:spacing w:before="120" w:after="120" w:line="360" w:lineRule="auto"/>
        <w:ind w:right="-468"/>
        <w:jc w:val="center"/>
        <w:rPr>
          <w:b/>
          <w:bCs/>
          <w:color w:val="auto"/>
        </w:rPr>
      </w:pPr>
      <w:r w:rsidRPr="00B71404">
        <w:rPr>
          <w:b/>
          <w:bCs/>
          <w:color w:val="auto"/>
        </w:rPr>
        <w:t>MEENAKSHI SUNDARA ARASU</w:t>
      </w:r>
    </w:p>
    <w:p w:rsidR="00B71404" w:rsidRDefault="00B71404" w:rsidP="006B4006">
      <w:pPr>
        <w:spacing w:before="120" w:after="240" w:line="360" w:lineRule="auto"/>
        <w:jc w:val="both"/>
        <w:rPr>
          <w:rFonts w:ascii="Arial" w:eastAsia="Calibri" w:hAnsi="Arial" w:cs="Arial"/>
          <w:bCs/>
        </w:rPr>
      </w:pPr>
    </w:p>
    <w:p w:rsidR="00B71404" w:rsidRPr="00B71404" w:rsidRDefault="00B71404" w:rsidP="00B71404">
      <w:pPr>
        <w:pStyle w:val="NormalWeb"/>
        <w:shd w:val="clear" w:color="auto" w:fill="F5F5F5"/>
        <w:spacing w:before="0" w:beforeAutospacing="0" w:after="115" w:afterAutospacing="0"/>
        <w:rPr>
          <w:rFonts w:ascii="Arial" w:hAnsi="Arial" w:cs="Arial"/>
          <w:b/>
          <w:bCs/>
          <w:color w:val="333333"/>
          <w:sz w:val="22"/>
          <w:szCs w:val="22"/>
          <w:u w:val="single"/>
        </w:rPr>
      </w:pPr>
      <w:r w:rsidRPr="00B71404">
        <w:rPr>
          <w:rFonts w:ascii="Arial" w:hAnsi="Arial" w:cs="Arial"/>
          <w:b/>
          <w:bCs/>
          <w:color w:val="333333"/>
          <w:sz w:val="22"/>
          <w:szCs w:val="22"/>
          <w:u w:val="single"/>
        </w:rPr>
        <w:t>Option B </w:t>
      </w:r>
    </w:p>
    <w:p w:rsidR="00B71404" w:rsidRPr="00B71404" w:rsidRDefault="00B71404" w:rsidP="00B71404">
      <w:pPr>
        <w:pStyle w:val="NormalWeb"/>
        <w:shd w:val="clear" w:color="auto" w:fill="F5F5F5"/>
        <w:spacing w:before="0" w:beforeAutospacing="0" w:after="115" w:afterAutospacing="0"/>
        <w:jc w:val="both"/>
        <w:rPr>
          <w:rFonts w:ascii="Arial" w:hAnsi="Arial" w:cs="Arial"/>
          <w:i/>
          <w:iCs/>
          <w:color w:val="333333"/>
          <w:sz w:val="22"/>
          <w:szCs w:val="22"/>
        </w:rPr>
      </w:pPr>
      <w:r w:rsidRPr="00B71404">
        <w:rPr>
          <w:rFonts w:ascii="Arial" w:hAnsi="Arial" w:cs="Arial"/>
          <w:i/>
          <w:iCs/>
          <w:color w:val="333333"/>
          <w:sz w:val="22"/>
          <w:szCs w:val="22"/>
        </w:rPr>
        <w:t xml:space="preserve">The assignment will cover the hydrological variability of </w:t>
      </w:r>
      <w:r w:rsidRPr="00B71404">
        <w:rPr>
          <w:rFonts w:ascii="Arial" w:eastAsia="Calibri" w:hAnsi="Arial" w:cs="Arial"/>
          <w:bCs/>
          <w:i/>
          <w:iCs/>
          <w:sz w:val="22"/>
          <w:szCs w:val="22"/>
        </w:rPr>
        <w:t>Ponnaniar</w:t>
      </w:r>
      <w:r>
        <w:rPr>
          <w:rFonts w:ascii="Arial" w:eastAsia="Calibri" w:hAnsi="Arial" w:cs="Arial"/>
          <w:bCs/>
        </w:rPr>
        <w:t xml:space="preserve"> </w:t>
      </w:r>
      <w:r w:rsidRPr="00B71404">
        <w:rPr>
          <w:rFonts w:ascii="Arial" w:hAnsi="Arial" w:cs="Arial"/>
          <w:i/>
          <w:iCs/>
          <w:color w:val="333333"/>
          <w:sz w:val="22"/>
          <w:szCs w:val="22"/>
        </w:rPr>
        <w:t xml:space="preserve">irrigation system, a reservoir functioning from 1974. </w:t>
      </w:r>
      <w:proofErr w:type="gramStart"/>
      <w:r w:rsidRPr="00B71404">
        <w:rPr>
          <w:rFonts w:ascii="Arial" w:hAnsi="Arial" w:cs="Arial"/>
          <w:i/>
          <w:iCs/>
          <w:color w:val="333333"/>
          <w:sz w:val="22"/>
          <w:szCs w:val="22"/>
        </w:rPr>
        <w:t>it</w:t>
      </w:r>
      <w:proofErr w:type="gramEnd"/>
      <w:r w:rsidRPr="00B71404">
        <w:rPr>
          <w:rFonts w:ascii="Arial" w:hAnsi="Arial" w:cs="Arial"/>
          <w:i/>
          <w:iCs/>
          <w:color w:val="333333"/>
          <w:sz w:val="22"/>
          <w:szCs w:val="22"/>
        </w:rPr>
        <w:t xml:space="preserve"> will cover the rainfall pattern, how it changes, whether there is any shift in the monsoon pattern, the occurrence of flood and how it was routed. the</w:t>
      </w:r>
      <w:proofErr w:type="gramStart"/>
      <w:r w:rsidRPr="00B71404">
        <w:rPr>
          <w:rFonts w:ascii="Arial" w:hAnsi="Arial" w:cs="Arial"/>
          <w:i/>
          <w:iCs/>
          <w:color w:val="333333"/>
          <w:sz w:val="22"/>
          <w:szCs w:val="22"/>
        </w:rPr>
        <w:t>  drought</w:t>
      </w:r>
      <w:proofErr w:type="gramEnd"/>
      <w:r w:rsidRPr="00B71404">
        <w:rPr>
          <w:rFonts w:ascii="Arial" w:hAnsi="Arial" w:cs="Arial"/>
          <w:i/>
          <w:iCs/>
          <w:color w:val="333333"/>
          <w:sz w:val="22"/>
          <w:szCs w:val="22"/>
        </w:rPr>
        <w:t xml:space="preserve"> conditions prevailed in the system and how it was tackled etc will be discussed. Data will also be shared with the assignment.</w:t>
      </w:r>
    </w:p>
    <w:p w:rsidR="00B71404" w:rsidRDefault="00B71404" w:rsidP="00B71404">
      <w:pPr>
        <w:spacing w:before="120" w:after="240" w:line="360" w:lineRule="auto"/>
        <w:jc w:val="both"/>
        <w:rPr>
          <w:rFonts w:ascii="Arial" w:eastAsia="Calibri" w:hAnsi="Arial" w:cs="Arial"/>
          <w:bCs/>
        </w:rPr>
      </w:pPr>
    </w:p>
    <w:p w:rsidR="00B71404" w:rsidRPr="00B71404" w:rsidRDefault="00B71404" w:rsidP="00B71404">
      <w:pPr>
        <w:spacing w:before="120" w:after="240" w:line="360" w:lineRule="auto"/>
        <w:jc w:val="both"/>
        <w:rPr>
          <w:rFonts w:ascii="Arial" w:eastAsia="Calibri" w:hAnsi="Arial" w:cs="Arial"/>
          <w:bCs/>
          <w:sz w:val="20"/>
          <w:szCs w:val="20"/>
        </w:rPr>
      </w:pPr>
      <w:r w:rsidRPr="00B71404">
        <w:rPr>
          <w:rFonts w:ascii="Arial" w:eastAsia="Calibri" w:hAnsi="Arial" w:cs="Arial"/>
          <w:b/>
          <w:sz w:val="20"/>
          <w:szCs w:val="20"/>
          <w:u w:val="single"/>
        </w:rPr>
        <w:t xml:space="preserve">Key </w:t>
      </w:r>
      <w:proofErr w:type="gramStart"/>
      <w:r w:rsidRPr="00B71404">
        <w:rPr>
          <w:rFonts w:ascii="Arial" w:eastAsia="Calibri" w:hAnsi="Arial" w:cs="Arial"/>
          <w:b/>
          <w:sz w:val="20"/>
          <w:szCs w:val="20"/>
          <w:u w:val="single"/>
        </w:rPr>
        <w:t>words</w:t>
      </w:r>
      <w:r w:rsidRPr="00B71404">
        <w:rPr>
          <w:rFonts w:ascii="Arial" w:eastAsia="Calibri" w:hAnsi="Arial" w:cs="Arial"/>
          <w:bCs/>
          <w:sz w:val="20"/>
          <w:szCs w:val="20"/>
        </w:rPr>
        <w:t xml:space="preserve"> :</w:t>
      </w:r>
      <w:proofErr w:type="gramEnd"/>
      <w:r w:rsidRPr="00B71404">
        <w:rPr>
          <w:rFonts w:ascii="Arial" w:eastAsia="Calibri" w:hAnsi="Arial" w:cs="Arial"/>
          <w:bCs/>
          <w:sz w:val="20"/>
          <w:szCs w:val="20"/>
        </w:rPr>
        <w:t xml:space="preserve"> Ponnaniar Irrigation System </w:t>
      </w:r>
      <w:r>
        <w:rPr>
          <w:rFonts w:ascii="Arial" w:eastAsia="Calibri" w:hAnsi="Arial" w:cs="Arial"/>
          <w:bCs/>
          <w:sz w:val="20"/>
          <w:szCs w:val="20"/>
        </w:rPr>
        <w:t>–</w:t>
      </w:r>
      <w:r w:rsidRPr="00B71404">
        <w:rPr>
          <w:rFonts w:ascii="Arial" w:eastAsia="Calibri" w:hAnsi="Arial" w:cs="Arial"/>
          <w:bCs/>
          <w:sz w:val="20"/>
          <w:szCs w:val="20"/>
        </w:rPr>
        <w:t xml:space="preserve"> </w:t>
      </w:r>
      <w:r>
        <w:rPr>
          <w:rFonts w:ascii="Arial" w:eastAsia="Calibri" w:hAnsi="Arial" w:cs="Arial"/>
          <w:bCs/>
          <w:sz w:val="20"/>
          <w:szCs w:val="20"/>
        </w:rPr>
        <w:t>history – rainfall distribution – analysis – SWAT – hypothetical climatic conditions</w:t>
      </w:r>
    </w:p>
    <w:p w:rsidR="00B71404" w:rsidRDefault="00B71404" w:rsidP="006B4006">
      <w:pPr>
        <w:spacing w:before="120" w:after="240" w:line="360" w:lineRule="auto"/>
        <w:jc w:val="both"/>
        <w:rPr>
          <w:rFonts w:ascii="Arial" w:eastAsia="Calibri" w:hAnsi="Arial" w:cs="Arial"/>
          <w:bCs/>
        </w:rPr>
      </w:pPr>
    </w:p>
    <w:p w:rsidR="006B4006" w:rsidRPr="006B4006" w:rsidRDefault="006B4006" w:rsidP="006B4006">
      <w:pPr>
        <w:spacing w:before="120" w:after="240" w:line="360" w:lineRule="auto"/>
        <w:jc w:val="both"/>
        <w:rPr>
          <w:rFonts w:ascii="Arial" w:eastAsia="Calibri" w:hAnsi="Arial" w:cs="Arial"/>
          <w:bCs/>
        </w:rPr>
      </w:pPr>
      <w:r w:rsidRPr="006B4006">
        <w:rPr>
          <w:rFonts w:ascii="Arial" w:eastAsia="Calibri" w:hAnsi="Arial" w:cs="Arial"/>
          <w:bCs/>
        </w:rPr>
        <w:t xml:space="preserve">Ponnaniar Dam </w:t>
      </w:r>
    </w:p>
    <w:p w:rsidR="006B4006" w:rsidRDefault="00BE3F4C" w:rsidP="006B4006">
      <w:pPr>
        <w:spacing w:before="120" w:after="240" w:line="360" w:lineRule="auto"/>
        <w:jc w:val="both"/>
        <w:rPr>
          <w:rFonts w:ascii="Arial" w:eastAsia="Calibri" w:hAnsi="Arial" w:cs="Arial"/>
          <w:bCs/>
          <w:color w:val="000000"/>
        </w:rPr>
      </w:pPr>
      <w:r>
        <w:rPr>
          <w:rFonts w:ascii="Arial" w:eastAsia="Calibri" w:hAnsi="Arial" w:cs="Arial"/>
          <w:bCs/>
          <w:noProof/>
          <w:lang w:eastAsia="en-IN" w:bidi="ta-IN"/>
        </w:rPr>
        <w:drawing>
          <wp:anchor distT="0" distB="0" distL="114300" distR="114300" simplePos="0" relativeHeight="251660288" behindDoc="0" locked="0" layoutInCell="1" allowOverlap="1">
            <wp:simplePos x="0" y="0"/>
            <wp:positionH relativeFrom="column">
              <wp:posOffset>3178810</wp:posOffset>
            </wp:positionH>
            <wp:positionV relativeFrom="paragraph">
              <wp:posOffset>66040</wp:posOffset>
            </wp:positionV>
            <wp:extent cx="2541270" cy="3810635"/>
            <wp:effectExtent l="19050" t="0" r="0" b="0"/>
            <wp:wrapSquare wrapText="bothSides"/>
            <wp:docPr id="3" name="Picture 3" descr="ACRC:ponnaniar.jpg"/>
            <wp:cNvGraphicFramePr/>
            <a:graphic xmlns:a="http://schemas.openxmlformats.org/drawingml/2006/main">
              <a:graphicData uri="http://schemas.openxmlformats.org/drawingml/2006/picture">
                <pic:pic xmlns:pic="http://schemas.openxmlformats.org/drawingml/2006/picture">
                  <pic:nvPicPr>
                    <pic:cNvPr id="15362" name="Picture 9" descr="ACRC:ponnaniar.jpg"/>
                    <pic:cNvPicPr>
                      <a:picLocks noChangeAspect="1" noChangeArrowheads="1"/>
                    </pic:cNvPicPr>
                  </pic:nvPicPr>
                  <pic:blipFill>
                    <a:blip r:embed="rId6"/>
                    <a:srcRect r="9264" b="6700"/>
                    <a:stretch>
                      <a:fillRect/>
                    </a:stretch>
                  </pic:blipFill>
                  <pic:spPr bwMode="auto">
                    <a:xfrm>
                      <a:off x="0" y="0"/>
                      <a:ext cx="2541270" cy="3810635"/>
                    </a:xfrm>
                    <a:prstGeom prst="rect">
                      <a:avLst/>
                    </a:prstGeom>
                    <a:noFill/>
                    <a:ln w="9525">
                      <a:noFill/>
                      <a:miter lim="800000"/>
                      <a:headEnd/>
                      <a:tailEnd/>
                    </a:ln>
                  </pic:spPr>
                </pic:pic>
              </a:graphicData>
            </a:graphic>
          </wp:anchor>
        </w:drawing>
      </w:r>
      <w:r w:rsidR="006B4006" w:rsidRPr="006B4006">
        <w:rPr>
          <w:rFonts w:ascii="Arial" w:eastAsia="Calibri" w:hAnsi="Arial" w:cs="Arial"/>
          <w:bCs/>
        </w:rPr>
        <w:t xml:space="preserve">The river Ponnaniar originates from </w:t>
      </w:r>
      <w:proofErr w:type="spellStart"/>
      <w:r w:rsidR="006B4006" w:rsidRPr="006B4006">
        <w:rPr>
          <w:rFonts w:ascii="Arial" w:eastAsia="Calibri" w:hAnsi="Arial" w:cs="Arial"/>
          <w:bCs/>
        </w:rPr>
        <w:t>Kadavoor</w:t>
      </w:r>
      <w:proofErr w:type="spellEnd"/>
      <w:r w:rsidR="006B4006" w:rsidRPr="006B4006">
        <w:rPr>
          <w:rFonts w:ascii="Arial" w:eastAsia="Calibri" w:hAnsi="Arial" w:cs="Arial"/>
          <w:bCs/>
        </w:rPr>
        <w:t xml:space="preserve"> hills and it is one of the tributaries of river Ariyar. </w:t>
      </w:r>
      <w:r w:rsidR="006B4006" w:rsidRPr="006B4006">
        <w:rPr>
          <w:rFonts w:ascii="Arial" w:eastAsia="Calibri" w:hAnsi="Arial" w:cs="Arial"/>
          <w:bCs/>
          <w:color w:val="000000"/>
        </w:rPr>
        <w:t xml:space="preserve">Ponnaniar reservoir is situated in Mugavanur village of Manapparai Taluk across river Ponnaniar River. The site of the reservoir is located in between </w:t>
      </w:r>
      <w:proofErr w:type="spellStart"/>
      <w:r w:rsidR="006B4006" w:rsidRPr="006B4006">
        <w:rPr>
          <w:rFonts w:ascii="Arial" w:eastAsia="Calibri" w:hAnsi="Arial" w:cs="Arial"/>
          <w:bCs/>
          <w:color w:val="000000"/>
        </w:rPr>
        <w:t>Sommalai</w:t>
      </w:r>
      <w:proofErr w:type="spellEnd"/>
      <w:r w:rsidR="006B4006" w:rsidRPr="006B4006">
        <w:rPr>
          <w:rFonts w:ascii="Arial" w:eastAsia="Calibri" w:hAnsi="Arial" w:cs="Arial"/>
          <w:bCs/>
          <w:color w:val="000000"/>
        </w:rPr>
        <w:t xml:space="preserve"> hills and </w:t>
      </w:r>
      <w:proofErr w:type="spellStart"/>
      <w:r w:rsidR="006B4006" w:rsidRPr="006B4006">
        <w:rPr>
          <w:rFonts w:ascii="Arial" w:eastAsia="Calibri" w:hAnsi="Arial" w:cs="Arial"/>
          <w:bCs/>
          <w:color w:val="000000"/>
        </w:rPr>
        <w:t>Perumal</w:t>
      </w:r>
      <w:proofErr w:type="spellEnd"/>
      <w:r w:rsidR="006B4006" w:rsidRPr="006B4006">
        <w:rPr>
          <w:rFonts w:ascii="Arial" w:eastAsia="Calibri" w:hAnsi="Arial" w:cs="Arial"/>
          <w:bCs/>
          <w:color w:val="000000"/>
        </w:rPr>
        <w:t xml:space="preserve"> </w:t>
      </w:r>
      <w:proofErr w:type="spellStart"/>
      <w:r w:rsidR="006B4006" w:rsidRPr="006B4006">
        <w:rPr>
          <w:rFonts w:ascii="Arial" w:eastAsia="Calibri" w:hAnsi="Arial" w:cs="Arial"/>
          <w:bCs/>
          <w:color w:val="000000"/>
        </w:rPr>
        <w:t>malai</w:t>
      </w:r>
      <w:proofErr w:type="spellEnd"/>
      <w:r w:rsidR="006B4006" w:rsidRPr="006B4006">
        <w:rPr>
          <w:rFonts w:ascii="Arial" w:eastAsia="Calibri" w:hAnsi="Arial" w:cs="Arial"/>
          <w:bCs/>
          <w:color w:val="000000"/>
        </w:rPr>
        <w:t xml:space="preserve"> hills. The jungle stream originates from </w:t>
      </w:r>
      <w:proofErr w:type="spellStart"/>
      <w:r w:rsidR="006B4006" w:rsidRPr="006B4006">
        <w:rPr>
          <w:rFonts w:ascii="Arial" w:eastAsia="Calibri" w:hAnsi="Arial" w:cs="Arial"/>
          <w:bCs/>
          <w:color w:val="000000"/>
        </w:rPr>
        <w:t>Kadavoor</w:t>
      </w:r>
      <w:proofErr w:type="spellEnd"/>
      <w:r w:rsidR="006B4006" w:rsidRPr="006B4006">
        <w:rPr>
          <w:rFonts w:ascii="Arial" w:eastAsia="Calibri" w:hAnsi="Arial" w:cs="Arial"/>
          <w:bCs/>
          <w:color w:val="000000"/>
        </w:rPr>
        <w:t xml:space="preserve"> hills and traverses through east in Manapparai Taluk for a distance of 32 km and joins with river Ariyar. </w:t>
      </w:r>
      <w:proofErr w:type="gramStart"/>
      <w:r w:rsidR="006B4006" w:rsidRPr="006B4006">
        <w:rPr>
          <w:rFonts w:ascii="Arial" w:eastAsia="Calibri" w:hAnsi="Arial" w:cs="Arial"/>
          <w:bCs/>
          <w:color w:val="000000"/>
        </w:rPr>
        <w:t>The river finally in falls into river Cauvery.</w:t>
      </w:r>
      <w:proofErr w:type="gramEnd"/>
      <w:r w:rsidR="006B4006" w:rsidRPr="006B4006">
        <w:rPr>
          <w:rFonts w:ascii="Arial" w:eastAsia="Calibri" w:hAnsi="Arial" w:cs="Arial"/>
          <w:bCs/>
          <w:color w:val="000000"/>
        </w:rPr>
        <w:t xml:space="preserve"> In order to </w:t>
      </w:r>
      <w:proofErr w:type="spellStart"/>
      <w:r w:rsidR="006B4006" w:rsidRPr="006B4006">
        <w:rPr>
          <w:rFonts w:ascii="Arial" w:eastAsia="Calibri" w:hAnsi="Arial" w:cs="Arial"/>
          <w:bCs/>
          <w:color w:val="000000"/>
        </w:rPr>
        <w:t>fulfill</w:t>
      </w:r>
      <w:proofErr w:type="spellEnd"/>
      <w:r w:rsidR="006B4006" w:rsidRPr="006B4006">
        <w:rPr>
          <w:rFonts w:ascii="Arial" w:eastAsia="Calibri" w:hAnsi="Arial" w:cs="Arial"/>
          <w:bCs/>
          <w:color w:val="000000"/>
        </w:rPr>
        <w:t xml:space="preserve"> the demands of this area the scheme was taken up for execution after detailed investigation.</w:t>
      </w:r>
    </w:p>
    <w:p w:rsidR="006B4006" w:rsidRPr="006B4006" w:rsidRDefault="006B4006" w:rsidP="006B4006">
      <w:pPr>
        <w:pStyle w:val="BodyText2"/>
        <w:spacing w:before="120" w:after="240" w:line="360" w:lineRule="auto"/>
        <w:rPr>
          <w:rFonts w:eastAsia="Times New Roman"/>
          <w:bCs/>
          <w:color w:val="000000"/>
        </w:rPr>
      </w:pPr>
      <w:r w:rsidRPr="006B4006">
        <w:rPr>
          <w:rFonts w:eastAsia="Times New Roman"/>
          <w:bCs/>
          <w:color w:val="000000"/>
        </w:rPr>
        <w:t xml:space="preserve">Since the flow in Ponnaniar is not perennial it is proposed to impound 120 </w:t>
      </w:r>
      <w:proofErr w:type="spellStart"/>
      <w:r w:rsidRPr="006B4006">
        <w:rPr>
          <w:rFonts w:eastAsia="Times New Roman"/>
          <w:bCs/>
          <w:color w:val="000000"/>
        </w:rPr>
        <w:t>Mcft</w:t>
      </w:r>
      <w:proofErr w:type="spellEnd"/>
      <w:r w:rsidRPr="006B4006">
        <w:rPr>
          <w:rFonts w:eastAsia="Times New Roman"/>
          <w:bCs/>
          <w:color w:val="000000"/>
        </w:rPr>
        <w:t xml:space="preserve"> with two fillings totaling to 240 </w:t>
      </w:r>
      <w:proofErr w:type="spellStart"/>
      <w:r w:rsidRPr="006B4006">
        <w:rPr>
          <w:rFonts w:eastAsia="Times New Roman"/>
          <w:bCs/>
          <w:color w:val="000000"/>
        </w:rPr>
        <w:t>Mcft</w:t>
      </w:r>
      <w:proofErr w:type="spellEnd"/>
      <w:r w:rsidRPr="006B4006">
        <w:rPr>
          <w:rFonts w:eastAsia="Times New Roman"/>
          <w:bCs/>
          <w:color w:val="000000"/>
        </w:rPr>
        <w:t>.</w:t>
      </w:r>
    </w:p>
    <w:p w:rsidR="006B4006" w:rsidRPr="006B4006" w:rsidRDefault="006B4006" w:rsidP="006B4006">
      <w:pPr>
        <w:pStyle w:val="PlainText"/>
        <w:tabs>
          <w:tab w:val="left" w:pos="6300"/>
        </w:tabs>
        <w:spacing w:before="120" w:after="240" w:line="360" w:lineRule="auto"/>
        <w:jc w:val="both"/>
        <w:rPr>
          <w:rFonts w:ascii="Arial" w:eastAsia="Times New Roman" w:hAnsi="Arial" w:cs="Arial"/>
          <w:bCs/>
          <w:color w:val="000000"/>
          <w:sz w:val="22"/>
          <w:szCs w:val="22"/>
        </w:rPr>
      </w:pPr>
      <w:r w:rsidRPr="006B4006">
        <w:rPr>
          <w:rFonts w:ascii="Arial" w:eastAsia="Times New Roman" w:hAnsi="Arial" w:cs="Arial"/>
          <w:bCs/>
          <w:color w:val="000000"/>
          <w:sz w:val="22"/>
          <w:szCs w:val="22"/>
        </w:rPr>
        <w:lastRenderedPageBreak/>
        <w:t xml:space="preserve">The project comprises a Reservoir of 120 MCft. capacity across the Ponnaniar River </w:t>
      </w:r>
      <w:proofErr w:type="spellStart"/>
      <w:r w:rsidRPr="006B4006">
        <w:rPr>
          <w:rFonts w:ascii="Arial" w:eastAsia="Times New Roman" w:hAnsi="Arial" w:cs="Arial"/>
          <w:bCs/>
          <w:color w:val="000000"/>
          <w:sz w:val="22"/>
          <w:szCs w:val="22"/>
        </w:rPr>
        <w:t>D.Edayapatty</w:t>
      </w:r>
      <w:proofErr w:type="spellEnd"/>
      <w:r w:rsidRPr="006B4006">
        <w:rPr>
          <w:rFonts w:ascii="Arial" w:eastAsia="Times New Roman" w:hAnsi="Arial" w:cs="Arial"/>
          <w:bCs/>
          <w:color w:val="000000"/>
          <w:sz w:val="22"/>
          <w:szCs w:val="22"/>
        </w:rPr>
        <w:t xml:space="preserve"> Village of </w:t>
      </w:r>
      <w:proofErr w:type="spellStart"/>
      <w:r w:rsidRPr="006B4006">
        <w:rPr>
          <w:rFonts w:ascii="Arial" w:eastAsia="Times New Roman" w:hAnsi="Arial" w:cs="Arial"/>
          <w:bCs/>
          <w:color w:val="000000"/>
          <w:sz w:val="22"/>
          <w:szCs w:val="22"/>
        </w:rPr>
        <w:t>Kulithalai</w:t>
      </w:r>
      <w:proofErr w:type="spellEnd"/>
      <w:r w:rsidRPr="006B4006">
        <w:rPr>
          <w:rFonts w:ascii="Arial" w:eastAsia="Times New Roman" w:hAnsi="Arial" w:cs="Arial"/>
          <w:bCs/>
          <w:color w:val="000000"/>
          <w:sz w:val="22"/>
          <w:szCs w:val="22"/>
        </w:rPr>
        <w:t xml:space="preserve"> Taluk in Tiruchirapalli District and a left-side contour canal of about 3.5 km. long, to irrigate about 1,830 acres of dry lands to be converted in to wet lands.  In addition, about 271 acres of existing wet lands will get stabilized by the waters of Ponnaniar Reservoir.  The entire new ayacut lies in </w:t>
      </w:r>
      <w:proofErr w:type="spellStart"/>
      <w:r w:rsidRPr="006B4006">
        <w:rPr>
          <w:rFonts w:ascii="Arial" w:eastAsia="Times New Roman" w:hAnsi="Arial" w:cs="Arial"/>
          <w:bCs/>
          <w:color w:val="000000"/>
          <w:sz w:val="22"/>
          <w:szCs w:val="22"/>
        </w:rPr>
        <w:t>Mughavanur</w:t>
      </w:r>
      <w:proofErr w:type="spellEnd"/>
      <w:r w:rsidRPr="006B4006">
        <w:rPr>
          <w:rFonts w:ascii="Arial" w:eastAsia="Times New Roman" w:hAnsi="Arial" w:cs="Arial"/>
          <w:bCs/>
          <w:color w:val="000000"/>
          <w:sz w:val="22"/>
          <w:szCs w:val="22"/>
        </w:rPr>
        <w:t xml:space="preserve"> village of Manapparai Taluk.</w:t>
      </w:r>
    </w:p>
    <w:p w:rsidR="005577AF" w:rsidRDefault="006B4006" w:rsidP="006B4006">
      <w:pPr>
        <w:pStyle w:val="BodyText2"/>
        <w:spacing w:before="120" w:after="120" w:line="360" w:lineRule="auto"/>
        <w:ind w:right="-468"/>
        <w:rPr>
          <w:rFonts w:eastAsia="Times New Roman"/>
          <w:bCs/>
          <w:color w:val="000000"/>
        </w:rPr>
      </w:pPr>
      <w:r w:rsidRPr="006B4006">
        <w:rPr>
          <w:rFonts w:eastAsia="Times New Roman"/>
          <w:bCs/>
          <w:color w:val="000000"/>
        </w:rPr>
        <w:t>The Ponnaniar dam is an earthen dam with masonry spillway. The construction of the dam was started in 1970 and completed in 1974. The purpose construction of this dam is for irrigation but fish culture is catching up in the recent years. The reservoir with a catchment area of 33.60 sq. miles is designed for a design discharge of 7028 Cusecs. The length of the dam is 247 m with a maximum height of 51 feet.</w:t>
      </w:r>
    </w:p>
    <w:p w:rsidR="005577AF" w:rsidRPr="006B4006" w:rsidRDefault="005577AF" w:rsidP="005577AF">
      <w:pPr>
        <w:pStyle w:val="BodyText2"/>
        <w:spacing w:before="120" w:after="120" w:line="360" w:lineRule="auto"/>
        <w:ind w:right="-468"/>
        <w:rPr>
          <w:bCs/>
        </w:rPr>
      </w:pPr>
      <w:r w:rsidRPr="006B4006">
        <w:rPr>
          <w:bCs/>
        </w:rPr>
        <w:t>Rainfall distribution</w:t>
      </w:r>
    </w:p>
    <w:p w:rsidR="006B4006" w:rsidRDefault="006B4006" w:rsidP="006B4006">
      <w:pPr>
        <w:spacing w:before="120" w:after="240" w:line="360" w:lineRule="auto"/>
        <w:jc w:val="both"/>
        <w:rPr>
          <w:rFonts w:ascii="Arial" w:eastAsia="Calibri" w:hAnsi="Arial" w:cs="Arial"/>
          <w:bCs/>
        </w:rPr>
      </w:pPr>
      <w:r w:rsidRPr="006B4006">
        <w:rPr>
          <w:rFonts w:ascii="Arial" w:eastAsia="Calibri" w:hAnsi="Arial" w:cs="Arial"/>
          <w:bCs/>
        </w:rPr>
        <w:t xml:space="preserve">The Drainage Basin of Ponnaniar Dam is mainly in Plain Areas of Mugavanur and </w:t>
      </w:r>
      <w:proofErr w:type="spellStart"/>
      <w:r w:rsidRPr="006B4006">
        <w:rPr>
          <w:rFonts w:ascii="Arial" w:eastAsia="Calibri" w:hAnsi="Arial" w:cs="Arial"/>
          <w:bCs/>
        </w:rPr>
        <w:t>Chekkanam</w:t>
      </w:r>
      <w:proofErr w:type="spellEnd"/>
      <w:r w:rsidRPr="006B4006">
        <w:rPr>
          <w:rFonts w:ascii="Arial" w:eastAsia="Calibri" w:hAnsi="Arial" w:cs="Arial"/>
          <w:bCs/>
        </w:rPr>
        <w:t xml:space="preserve"> Village. There are two rain fall stations in the catchment area viz. </w:t>
      </w:r>
      <w:proofErr w:type="spellStart"/>
      <w:r w:rsidRPr="006B4006">
        <w:rPr>
          <w:rFonts w:ascii="Arial" w:eastAsia="Calibri" w:hAnsi="Arial" w:cs="Arial"/>
          <w:bCs/>
        </w:rPr>
        <w:t>Kadavoor</w:t>
      </w:r>
      <w:proofErr w:type="spellEnd"/>
      <w:r w:rsidRPr="006B4006">
        <w:rPr>
          <w:rFonts w:ascii="Arial" w:eastAsia="Calibri" w:hAnsi="Arial" w:cs="Arial"/>
          <w:bCs/>
        </w:rPr>
        <w:t xml:space="preserve"> and Dam site. </w:t>
      </w:r>
    </w:p>
    <w:p w:rsidR="0025392A" w:rsidRDefault="000814B0" w:rsidP="006B4006">
      <w:pPr>
        <w:spacing w:before="120" w:after="240" w:line="360" w:lineRule="auto"/>
        <w:jc w:val="both"/>
        <w:rPr>
          <w:rFonts w:ascii="Arial" w:eastAsia="Calibri" w:hAnsi="Arial" w:cs="Arial"/>
          <w:bCs/>
        </w:rPr>
      </w:pPr>
      <w:r>
        <w:rPr>
          <w:rFonts w:ascii="Arial" w:eastAsia="Calibri" w:hAnsi="Arial" w:cs="Arial"/>
          <w:bCs/>
        </w:rPr>
        <w:t xml:space="preserve">The rainfall received from 1975 to 2011 is plotted and shown below. </w:t>
      </w:r>
      <w:r w:rsidR="00DF4A8E">
        <w:rPr>
          <w:rFonts w:ascii="Arial" w:eastAsia="Calibri" w:hAnsi="Arial" w:cs="Arial"/>
          <w:bCs/>
        </w:rPr>
        <w:t>The rainfall received is showing a downward trend and this causes great concern when it comes to matching the supply and demand.</w:t>
      </w:r>
    </w:p>
    <w:p w:rsidR="0025392A" w:rsidRDefault="0025392A" w:rsidP="0025392A">
      <w:pPr>
        <w:spacing w:before="120" w:after="240" w:line="360" w:lineRule="auto"/>
        <w:jc w:val="center"/>
        <w:rPr>
          <w:rFonts w:ascii="Arial" w:eastAsia="Calibri" w:hAnsi="Arial" w:cs="Arial"/>
          <w:bCs/>
        </w:rPr>
      </w:pPr>
      <w:r w:rsidRPr="0025392A">
        <w:rPr>
          <w:rFonts w:ascii="Arial" w:eastAsia="Calibri" w:hAnsi="Arial" w:cs="Arial"/>
          <w:bCs/>
        </w:rPr>
        <w:drawing>
          <wp:inline distT="0" distB="0" distL="0" distR="0">
            <wp:extent cx="4560265" cy="2700909"/>
            <wp:effectExtent l="19050" t="0" r="11735" b="4191"/>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4A8E" w:rsidRDefault="00DF4A8E" w:rsidP="00DF4A8E">
      <w:pPr>
        <w:spacing w:before="120" w:after="240" w:line="360" w:lineRule="auto"/>
        <w:jc w:val="both"/>
        <w:rPr>
          <w:rFonts w:ascii="Arial" w:eastAsia="Calibri" w:hAnsi="Arial" w:cs="Arial"/>
          <w:bCs/>
        </w:rPr>
      </w:pPr>
      <w:r>
        <w:rPr>
          <w:rFonts w:ascii="Arial" w:eastAsia="Calibri" w:hAnsi="Arial" w:cs="Arial"/>
          <w:bCs/>
        </w:rPr>
        <w:t xml:space="preserve">The number of occurrences of rainfall of a particular quantum also exhibit interesting figures. The lowest range and the highest range </w:t>
      </w:r>
      <w:proofErr w:type="gramStart"/>
      <w:r>
        <w:rPr>
          <w:rFonts w:ascii="Arial" w:eastAsia="Calibri" w:hAnsi="Arial" w:cs="Arial"/>
          <w:bCs/>
        </w:rPr>
        <w:t>occurs</w:t>
      </w:r>
      <w:proofErr w:type="gramEnd"/>
      <w:r>
        <w:rPr>
          <w:rFonts w:ascii="Arial" w:eastAsia="Calibri" w:hAnsi="Arial" w:cs="Arial"/>
          <w:bCs/>
        </w:rPr>
        <w:t xml:space="preserve"> 5 times.</w:t>
      </w:r>
      <w:r w:rsidR="00CF5784">
        <w:rPr>
          <w:rFonts w:ascii="Arial" w:eastAsia="Calibri" w:hAnsi="Arial" w:cs="Arial"/>
          <w:bCs/>
        </w:rPr>
        <w:t xml:space="preserve"> As per the flow duration curve, the 75% probable inflow will be 750 mm. </w:t>
      </w:r>
    </w:p>
    <w:tbl>
      <w:tblPr>
        <w:tblStyle w:val="TableGrid"/>
        <w:tblW w:w="0" w:type="auto"/>
        <w:tblInd w:w="411" w:type="dxa"/>
        <w:tblLook w:val="04A0"/>
      </w:tblPr>
      <w:tblGrid>
        <w:gridCol w:w="1809"/>
        <w:gridCol w:w="1843"/>
        <w:gridCol w:w="4570"/>
      </w:tblGrid>
      <w:tr w:rsidR="00CF5784" w:rsidTr="00CF5784">
        <w:trPr>
          <w:trHeight w:hRule="exact" w:val="598"/>
        </w:trPr>
        <w:tc>
          <w:tcPr>
            <w:tcW w:w="1809" w:type="dxa"/>
          </w:tcPr>
          <w:p w:rsidR="00CF5784" w:rsidRDefault="00CF5784" w:rsidP="00CF5784">
            <w:pPr>
              <w:spacing w:after="120"/>
              <w:jc w:val="center"/>
              <w:rPr>
                <w:rFonts w:ascii="Arial" w:eastAsia="Calibri" w:hAnsi="Arial" w:cs="Arial"/>
                <w:bCs/>
              </w:rPr>
            </w:pPr>
            <w:r>
              <w:rPr>
                <w:rFonts w:ascii="Arial" w:eastAsia="Calibri" w:hAnsi="Arial" w:cs="Arial"/>
                <w:bCs/>
              </w:rPr>
              <w:lastRenderedPageBreak/>
              <w:t>Rainfall range in mm</w:t>
            </w:r>
          </w:p>
        </w:tc>
        <w:tc>
          <w:tcPr>
            <w:tcW w:w="1843" w:type="dxa"/>
          </w:tcPr>
          <w:p w:rsidR="00CF5784" w:rsidRDefault="00CF5784" w:rsidP="00CF5784">
            <w:pPr>
              <w:spacing w:after="120"/>
              <w:jc w:val="center"/>
              <w:rPr>
                <w:rFonts w:ascii="Arial" w:eastAsia="Calibri" w:hAnsi="Arial" w:cs="Arial"/>
                <w:bCs/>
              </w:rPr>
            </w:pPr>
            <w:r>
              <w:rPr>
                <w:rFonts w:ascii="Arial" w:eastAsia="Calibri" w:hAnsi="Arial" w:cs="Arial"/>
                <w:bCs/>
              </w:rPr>
              <w:t>Number of occurrences</w:t>
            </w:r>
          </w:p>
        </w:tc>
        <w:tc>
          <w:tcPr>
            <w:tcW w:w="4570" w:type="dxa"/>
            <w:vMerge w:val="restart"/>
          </w:tcPr>
          <w:p w:rsidR="00CF5784" w:rsidRDefault="00CF5784" w:rsidP="00CF5784">
            <w:pPr>
              <w:spacing w:after="120"/>
              <w:jc w:val="center"/>
              <w:rPr>
                <w:rFonts w:ascii="Arial" w:eastAsia="Calibri" w:hAnsi="Arial" w:cs="Arial"/>
                <w:bCs/>
              </w:rPr>
            </w:pPr>
            <w:r w:rsidRPr="00CF5784">
              <w:rPr>
                <w:rFonts w:ascii="Arial" w:eastAsia="Calibri" w:hAnsi="Arial" w:cs="Arial"/>
                <w:bCs/>
              </w:rPr>
              <w:drawing>
                <wp:anchor distT="0" distB="0" distL="114300" distR="114300" simplePos="0" relativeHeight="251662336" behindDoc="0" locked="0" layoutInCell="1" allowOverlap="1">
                  <wp:simplePos x="0" y="0"/>
                  <wp:positionH relativeFrom="column">
                    <wp:posOffset>911403</wp:posOffset>
                  </wp:positionH>
                  <wp:positionV relativeFrom="paragraph">
                    <wp:posOffset>-6122391</wp:posOffset>
                  </wp:positionV>
                  <wp:extent cx="2746095" cy="1865376"/>
                  <wp:effectExtent l="19050" t="0" r="0"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44470" cy="1864995"/>
                          </a:xfrm>
                          <a:prstGeom prst="rect">
                            <a:avLst/>
                          </a:prstGeom>
                          <a:noFill/>
                          <a:ln w="9525">
                            <a:noFill/>
                            <a:miter lim="800000"/>
                            <a:headEnd/>
                            <a:tailEnd/>
                          </a:ln>
                        </pic:spPr>
                      </pic:pic>
                    </a:graphicData>
                  </a:graphic>
                </wp:anchor>
              </w:drawing>
            </w:r>
          </w:p>
        </w:tc>
      </w:tr>
      <w:tr w:rsidR="00CF5784" w:rsidTr="00CF5784">
        <w:trPr>
          <w:trHeight w:hRule="exact" w:val="340"/>
        </w:trPr>
        <w:tc>
          <w:tcPr>
            <w:tcW w:w="1809"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500 - 600</w:t>
            </w:r>
          </w:p>
        </w:tc>
        <w:tc>
          <w:tcPr>
            <w:tcW w:w="1843"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5</w:t>
            </w:r>
          </w:p>
        </w:tc>
        <w:tc>
          <w:tcPr>
            <w:tcW w:w="4570" w:type="dxa"/>
            <w:vMerge/>
          </w:tcPr>
          <w:p w:rsidR="00CF5784" w:rsidRDefault="00CF5784" w:rsidP="00CF5784">
            <w:pPr>
              <w:spacing w:after="120" w:line="360" w:lineRule="auto"/>
              <w:jc w:val="center"/>
              <w:rPr>
                <w:rFonts w:ascii="Arial" w:eastAsia="Calibri" w:hAnsi="Arial" w:cs="Arial"/>
                <w:bCs/>
              </w:rPr>
            </w:pPr>
          </w:p>
        </w:tc>
      </w:tr>
      <w:tr w:rsidR="00CF5784" w:rsidTr="00CF5784">
        <w:trPr>
          <w:trHeight w:hRule="exact" w:val="340"/>
        </w:trPr>
        <w:tc>
          <w:tcPr>
            <w:tcW w:w="1809"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600 - 700</w:t>
            </w:r>
          </w:p>
        </w:tc>
        <w:tc>
          <w:tcPr>
            <w:tcW w:w="1843"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2</w:t>
            </w:r>
          </w:p>
        </w:tc>
        <w:tc>
          <w:tcPr>
            <w:tcW w:w="4570" w:type="dxa"/>
            <w:vMerge/>
          </w:tcPr>
          <w:p w:rsidR="00CF5784" w:rsidRDefault="00CF5784" w:rsidP="00CF5784">
            <w:pPr>
              <w:spacing w:after="120" w:line="360" w:lineRule="auto"/>
              <w:jc w:val="center"/>
              <w:rPr>
                <w:rFonts w:ascii="Arial" w:eastAsia="Calibri" w:hAnsi="Arial" w:cs="Arial"/>
                <w:bCs/>
              </w:rPr>
            </w:pPr>
          </w:p>
        </w:tc>
      </w:tr>
      <w:tr w:rsidR="00CF5784" w:rsidTr="00CF5784">
        <w:trPr>
          <w:trHeight w:hRule="exact" w:val="340"/>
        </w:trPr>
        <w:tc>
          <w:tcPr>
            <w:tcW w:w="1809"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700 - 800</w:t>
            </w:r>
          </w:p>
        </w:tc>
        <w:tc>
          <w:tcPr>
            <w:tcW w:w="1843"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4</w:t>
            </w:r>
          </w:p>
        </w:tc>
        <w:tc>
          <w:tcPr>
            <w:tcW w:w="4570" w:type="dxa"/>
            <w:vMerge/>
          </w:tcPr>
          <w:p w:rsidR="00CF5784" w:rsidRDefault="00CF5784" w:rsidP="00CF5784">
            <w:pPr>
              <w:spacing w:after="120" w:line="360" w:lineRule="auto"/>
              <w:jc w:val="center"/>
              <w:rPr>
                <w:rFonts w:ascii="Arial" w:eastAsia="Calibri" w:hAnsi="Arial" w:cs="Arial"/>
                <w:bCs/>
              </w:rPr>
            </w:pPr>
          </w:p>
        </w:tc>
      </w:tr>
      <w:tr w:rsidR="00CF5784" w:rsidTr="00CF5784">
        <w:trPr>
          <w:trHeight w:hRule="exact" w:val="340"/>
        </w:trPr>
        <w:tc>
          <w:tcPr>
            <w:tcW w:w="1809"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800 - 900</w:t>
            </w:r>
          </w:p>
        </w:tc>
        <w:tc>
          <w:tcPr>
            <w:tcW w:w="1843"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6</w:t>
            </w:r>
          </w:p>
        </w:tc>
        <w:tc>
          <w:tcPr>
            <w:tcW w:w="4570" w:type="dxa"/>
            <w:vMerge/>
          </w:tcPr>
          <w:p w:rsidR="00CF5784" w:rsidRDefault="00CF5784" w:rsidP="00CF5784">
            <w:pPr>
              <w:spacing w:after="120" w:line="360" w:lineRule="auto"/>
              <w:jc w:val="center"/>
              <w:rPr>
                <w:rFonts w:ascii="Arial" w:eastAsia="Calibri" w:hAnsi="Arial" w:cs="Arial"/>
                <w:bCs/>
              </w:rPr>
            </w:pPr>
          </w:p>
        </w:tc>
      </w:tr>
      <w:tr w:rsidR="00CF5784" w:rsidTr="00CF5784">
        <w:trPr>
          <w:trHeight w:hRule="exact" w:val="340"/>
        </w:trPr>
        <w:tc>
          <w:tcPr>
            <w:tcW w:w="1809"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900 – 1000</w:t>
            </w:r>
          </w:p>
        </w:tc>
        <w:tc>
          <w:tcPr>
            <w:tcW w:w="1843"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8</w:t>
            </w:r>
          </w:p>
        </w:tc>
        <w:tc>
          <w:tcPr>
            <w:tcW w:w="4570" w:type="dxa"/>
            <w:vMerge/>
          </w:tcPr>
          <w:p w:rsidR="00CF5784" w:rsidRDefault="00CF5784" w:rsidP="00CF5784">
            <w:pPr>
              <w:spacing w:after="120" w:line="360" w:lineRule="auto"/>
              <w:jc w:val="center"/>
              <w:rPr>
                <w:rFonts w:ascii="Arial" w:eastAsia="Calibri" w:hAnsi="Arial" w:cs="Arial"/>
                <w:bCs/>
              </w:rPr>
            </w:pPr>
          </w:p>
        </w:tc>
      </w:tr>
      <w:tr w:rsidR="00CF5784" w:rsidTr="00CF5784">
        <w:trPr>
          <w:trHeight w:hRule="exact" w:val="340"/>
        </w:trPr>
        <w:tc>
          <w:tcPr>
            <w:tcW w:w="1809"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1000 – 1100</w:t>
            </w:r>
          </w:p>
        </w:tc>
        <w:tc>
          <w:tcPr>
            <w:tcW w:w="1843"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7</w:t>
            </w:r>
          </w:p>
        </w:tc>
        <w:tc>
          <w:tcPr>
            <w:tcW w:w="4570" w:type="dxa"/>
            <w:vMerge/>
          </w:tcPr>
          <w:p w:rsidR="00CF5784" w:rsidRDefault="00CF5784" w:rsidP="00CF5784">
            <w:pPr>
              <w:spacing w:after="120" w:line="360" w:lineRule="auto"/>
              <w:jc w:val="center"/>
              <w:rPr>
                <w:rFonts w:ascii="Arial" w:eastAsia="Calibri" w:hAnsi="Arial" w:cs="Arial"/>
                <w:bCs/>
              </w:rPr>
            </w:pPr>
          </w:p>
        </w:tc>
      </w:tr>
      <w:tr w:rsidR="00CF5784" w:rsidTr="00CF5784">
        <w:trPr>
          <w:trHeight w:hRule="exact" w:val="340"/>
        </w:trPr>
        <w:tc>
          <w:tcPr>
            <w:tcW w:w="1809"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1100 - 1200</w:t>
            </w:r>
          </w:p>
        </w:tc>
        <w:tc>
          <w:tcPr>
            <w:tcW w:w="1843" w:type="dxa"/>
          </w:tcPr>
          <w:p w:rsidR="00CF5784" w:rsidRDefault="00CF5784" w:rsidP="00CF5784">
            <w:pPr>
              <w:spacing w:after="120" w:line="360" w:lineRule="auto"/>
              <w:jc w:val="center"/>
              <w:rPr>
                <w:rFonts w:ascii="Arial" w:eastAsia="Calibri" w:hAnsi="Arial" w:cs="Arial"/>
                <w:bCs/>
              </w:rPr>
            </w:pPr>
            <w:r>
              <w:rPr>
                <w:rFonts w:ascii="Arial" w:eastAsia="Calibri" w:hAnsi="Arial" w:cs="Arial"/>
                <w:bCs/>
              </w:rPr>
              <w:t>5</w:t>
            </w:r>
          </w:p>
        </w:tc>
        <w:tc>
          <w:tcPr>
            <w:tcW w:w="4570" w:type="dxa"/>
            <w:vMerge/>
          </w:tcPr>
          <w:p w:rsidR="00CF5784" w:rsidRDefault="00CF5784" w:rsidP="00CF5784">
            <w:pPr>
              <w:spacing w:after="120" w:line="360" w:lineRule="auto"/>
              <w:jc w:val="center"/>
              <w:rPr>
                <w:rFonts w:ascii="Arial" w:eastAsia="Calibri" w:hAnsi="Arial" w:cs="Arial"/>
                <w:bCs/>
              </w:rPr>
            </w:pPr>
          </w:p>
        </w:tc>
      </w:tr>
    </w:tbl>
    <w:p w:rsidR="00CF5784" w:rsidRDefault="00CF5784" w:rsidP="00DF4A8E">
      <w:pPr>
        <w:spacing w:before="120" w:after="240" w:line="360" w:lineRule="auto"/>
        <w:jc w:val="both"/>
        <w:rPr>
          <w:rFonts w:ascii="Arial" w:eastAsia="Calibri" w:hAnsi="Arial" w:cs="Arial"/>
          <w:bCs/>
        </w:rPr>
      </w:pPr>
    </w:p>
    <w:p w:rsidR="003E18A0" w:rsidRDefault="003E18A0" w:rsidP="0025392A">
      <w:pPr>
        <w:spacing w:before="120" w:after="240" w:line="360" w:lineRule="auto"/>
        <w:jc w:val="center"/>
        <w:rPr>
          <w:rFonts w:ascii="Arial" w:eastAsia="Calibri" w:hAnsi="Arial" w:cs="Arial"/>
          <w:bCs/>
        </w:rPr>
      </w:pPr>
    </w:p>
    <w:p w:rsidR="003E18A0" w:rsidRDefault="003E18A0" w:rsidP="003E18A0">
      <w:pPr>
        <w:spacing w:before="120" w:after="240" w:line="360" w:lineRule="auto"/>
        <w:jc w:val="center"/>
        <w:rPr>
          <w:rFonts w:ascii="Arial" w:eastAsia="Calibri" w:hAnsi="Arial" w:cs="Arial"/>
          <w:bCs/>
        </w:rPr>
      </w:pPr>
    </w:p>
    <w:p w:rsidR="0025392A" w:rsidRDefault="0025392A" w:rsidP="0025392A">
      <w:pPr>
        <w:spacing w:before="120" w:after="240" w:line="360" w:lineRule="auto"/>
        <w:jc w:val="both"/>
        <w:rPr>
          <w:rFonts w:ascii="Arial" w:eastAsia="Calibri" w:hAnsi="Arial" w:cs="Arial"/>
          <w:bCs/>
        </w:rPr>
      </w:pPr>
      <w:r w:rsidRPr="006B4006">
        <w:rPr>
          <w:rFonts w:ascii="Arial" w:eastAsia="Calibri" w:hAnsi="Arial" w:cs="Arial"/>
          <w:bCs/>
        </w:rPr>
        <w:t xml:space="preserve">The </w:t>
      </w:r>
      <w:r>
        <w:rPr>
          <w:rFonts w:ascii="Arial" w:eastAsia="Calibri" w:hAnsi="Arial" w:cs="Arial"/>
          <w:bCs/>
        </w:rPr>
        <w:t>rainfall distribution of South West Monsoon and North East Monsoon is given below for 39 years. It is very clear from the graph that the North East Monsoon is predominant than the South West Monsoon and expecting an active North East Monsoon the reservoir is thrown for irrigation from 1</w:t>
      </w:r>
      <w:r w:rsidRPr="00121BEE">
        <w:rPr>
          <w:rFonts w:ascii="Arial" w:eastAsia="Calibri" w:hAnsi="Arial" w:cs="Arial"/>
          <w:bCs/>
          <w:vertAlign w:val="superscript"/>
        </w:rPr>
        <w:t>st</w:t>
      </w:r>
      <w:r>
        <w:rPr>
          <w:rFonts w:ascii="Arial" w:eastAsia="Calibri" w:hAnsi="Arial" w:cs="Arial"/>
          <w:bCs/>
        </w:rPr>
        <w:t xml:space="preserve"> September to 31</w:t>
      </w:r>
      <w:r w:rsidRPr="00121BEE">
        <w:rPr>
          <w:rFonts w:ascii="Arial" w:eastAsia="Calibri" w:hAnsi="Arial" w:cs="Arial"/>
          <w:bCs/>
          <w:vertAlign w:val="superscript"/>
        </w:rPr>
        <w:t>st</w:t>
      </w:r>
      <w:r>
        <w:rPr>
          <w:rFonts w:ascii="Arial" w:eastAsia="Calibri" w:hAnsi="Arial" w:cs="Arial"/>
          <w:bCs/>
        </w:rPr>
        <w:t xml:space="preserve"> January.</w:t>
      </w:r>
    </w:p>
    <w:p w:rsidR="006B4006" w:rsidRPr="006B4006" w:rsidRDefault="00121BEE" w:rsidP="00121BEE">
      <w:pPr>
        <w:pStyle w:val="BodyText2"/>
        <w:spacing w:before="120" w:after="120" w:line="360" w:lineRule="auto"/>
        <w:ind w:right="-468"/>
        <w:jc w:val="center"/>
      </w:pPr>
      <w:r w:rsidRPr="00121BEE">
        <w:drawing>
          <wp:inline distT="0" distB="0" distL="0" distR="0">
            <wp:extent cx="4561490" cy="2745828"/>
            <wp:effectExtent l="19050" t="0" r="1051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3BE2" w:rsidRDefault="00003BE2" w:rsidP="006A0EDC">
      <w:pPr>
        <w:spacing w:before="120" w:after="120" w:line="360" w:lineRule="auto"/>
        <w:jc w:val="both"/>
        <w:rPr>
          <w:rFonts w:ascii="Arial" w:hAnsi="Arial" w:cs="Arial"/>
        </w:rPr>
      </w:pPr>
    </w:p>
    <w:p w:rsidR="00BF2322" w:rsidRPr="006B4006" w:rsidRDefault="00BF2322" w:rsidP="00BF2322">
      <w:pPr>
        <w:spacing w:before="120" w:after="120" w:line="360" w:lineRule="auto"/>
        <w:jc w:val="both"/>
        <w:rPr>
          <w:rFonts w:ascii="Arial" w:hAnsi="Arial" w:cs="Arial"/>
        </w:rPr>
      </w:pPr>
      <w:r w:rsidRPr="006B4006">
        <w:rPr>
          <w:rFonts w:ascii="Arial" w:hAnsi="Arial" w:cs="Arial"/>
        </w:rPr>
        <w:t>The rainfall revealed many interesting result.</w:t>
      </w:r>
    </w:p>
    <w:p w:rsidR="00BF2322" w:rsidRPr="006B4006" w:rsidRDefault="00BF2322" w:rsidP="00BF2322">
      <w:pPr>
        <w:numPr>
          <w:ilvl w:val="0"/>
          <w:numId w:val="4"/>
        </w:numPr>
        <w:spacing w:line="360" w:lineRule="auto"/>
        <w:jc w:val="both"/>
        <w:rPr>
          <w:rFonts w:ascii="Arial" w:hAnsi="Arial" w:cs="Arial"/>
        </w:rPr>
      </w:pPr>
      <w:r w:rsidRPr="006B4006">
        <w:rPr>
          <w:rFonts w:ascii="Arial" w:hAnsi="Arial" w:cs="Arial"/>
          <w:lang w:val="en-US"/>
        </w:rPr>
        <w:t xml:space="preserve">Out of 39 years of the data collected, 11 years experienced normal rainfall, 12 years had excess rainfall and 13 years </w:t>
      </w:r>
      <w:proofErr w:type="gramStart"/>
      <w:r w:rsidRPr="006B4006">
        <w:rPr>
          <w:rFonts w:ascii="Arial" w:hAnsi="Arial" w:cs="Arial"/>
          <w:lang w:val="en-US"/>
        </w:rPr>
        <w:t>received  deficit</w:t>
      </w:r>
      <w:proofErr w:type="gramEnd"/>
      <w:r w:rsidRPr="006B4006">
        <w:rPr>
          <w:rFonts w:ascii="Arial" w:hAnsi="Arial" w:cs="Arial"/>
          <w:lang w:val="en-US"/>
        </w:rPr>
        <w:t xml:space="preserve"> rainfall.</w:t>
      </w:r>
    </w:p>
    <w:p w:rsidR="00BF2322" w:rsidRPr="006B4006" w:rsidRDefault="00BF2322" w:rsidP="00BF2322">
      <w:pPr>
        <w:numPr>
          <w:ilvl w:val="0"/>
          <w:numId w:val="4"/>
        </w:numPr>
        <w:spacing w:line="360" w:lineRule="auto"/>
        <w:jc w:val="both"/>
        <w:rPr>
          <w:rFonts w:ascii="Arial" w:hAnsi="Arial" w:cs="Arial"/>
        </w:rPr>
      </w:pPr>
      <w:r w:rsidRPr="006B4006">
        <w:rPr>
          <w:rFonts w:ascii="Arial" w:hAnsi="Arial" w:cs="Arial"/>
          <w:lang w:val="en-US"/>
        </w:rPr>
        <w:t>No definite periodicity is observed, but, raising and falling epochs are observed in the collected data.</w:t>
      </w:r>
    </w:p>
    <w:p w:rsidR="00BF2322" w:rsidRPr="006B4006" w:rsidRDefault="00BF2322" w:rsidP="00BF2322">
      <w:pPr>
        <w:numPr>
          <w:ilvl w:val="0"/>
          <w:numId w:val="4"/>
        </w:numPr>
        <w:spacing w:line="360" w:lineRule="auto"/>
        <w:jc w:val="both"/>
        <w:rPr>
          <w:rFonts w:ascii="Arial" w:hAnsi="Arial" w:cs="Arial"/>
        </w:rPr>
      </w:pPr>
      <w:r w:rsidRPr="006B4006">
        <w:rPr>
          <w:rFonts w:ascii="Arial" w:hAnsi="Arial" w:cs="Arial"/>
          <w:lang w:val="en-US"/>
        </w:rPr>
        <w:lastRenderedPageBreak/>
        <w:t>After 2000, in a span of 12 years (from 2000 to 2012,) deficit rainfall is experienced in 7 years.</w:t>
      </w:r>
    </w:p>
    <w:p w:rsidR="00BF2322" w:rsidRPr="006B4006" w:rsidRDefault="00BF2322" w:rsidP="00BF2322">
      <w:pPr>
        <w:numPr>
          <w:ilvl w:val="0"/>
          <w:numId w:val="4"/>
        </w:numPr>
        <w:spacing w:line="360" w:lineRule="auto"/>
        <w:jc w:val="both"/>
        <w:rPr>
          <w:rFonts w:ascii="Arial" w:hAnsi="Arial" w:cs="Arial"/>
        </w:rPr>
      </w:pPr>
      <w:r w:rsidRPr="006B4006">
        <w:rPr>
          <w:rFonts w:ascii="Arial" w:hAnsi="Arial" w:cs="Arial"/>
          <w:lang w:val="en-US"/>
        </w:rPr>
        <w:t>Worst drought hit was experienced during 1980, 1990, 2000 to 2003, 2006, 2012 and 2013.</w:t>
      </w:r>
    </w:p>
    <w:p w:rsidR="00BF2322" w:rsidRPr="006B4006" w:rsidRDefault="00BF2322" w:rsidP="00BF2322">
      <w:pPr>
        <w:numPr>
          <w:ilvl w:val="0"/>
          <w:numId w:val="4"/>
        </w:numPr>
        <w:spacing w:line="360" w:lineRule="auto"/>
        <w:jc w:val="both"/>
        <w:rPr>
          <w:rFonts w:ascii="Arial" w:hAnsi="Arial" w:cs="Arial"/>
        </w:rPr>
      </w:pPr>
      <w:r w:rsidRPr="006B4006">
        <w:rPr>
          <w:rFonts w:ascii="Arial" w:hAnsi="Arial" w:cs="Arial"/>
          <w:lang w:val="en-US"/>
        </w:rPr>
        <w:t>For 12 years, the rainfall was more than 1000 mm.</w:t>
      </w:r>
    </w:p>
    <w:p w:rsidR="00BF2322" w:rsidRPr="006B4006" w:rsidRDefault="00BF2322" w:rsidP="00BF2322">
      <w:pPr>
        <w:numPr>
          <w:ilvl w:val="0"/>
          <w:numId w:val="4"/>
        </w:numPr>
        <w:spacing w:before="120" w:after="120" w:line="360" w:lineRule="auto"/>
        <w:ind w:left="714" w:hanging="357"/>
        <w:jc w:val="both"/>
        <w:rPr>
          <w:rFonts w:ascii="Arial" w:hAnsi="Arial" w:cs="Arial"/>
        </w:rPr>
      </w:pPr>
      <w:r w:rsidRPr="006B4006">
        <w:rPr>
          <w:rFonts w:ascii="Arial" w:hAnsi="Arial" w:cs="Arial"/>
          <w:lang w:val="en-US"/>
        </w:rPr>
        <w:t>The South West monsoon is having a declining trend and especially after 2000, the contribution of South West Monsoon to agricultural activities has considerably reducing.</w:t>
      </w:r>
    </w:p>
    <w:p w:rsidR="00BF2322" w:rsidRPr="006B4006" w:rsidRDefault="00BF2322" w:rsidP="00BF2322">
      <w:pPr>
        <w:pStyle w:val="ListParagraph"/>
        <w:numPr>
          <w:ilvl w:val="0"/>
          <w:numId w:val="4"/>
        </w:numPr>
        <w:spacing w:before="120" w:after="120" w:line="360" w:lineRule="auto"/>
        <w:contextualSpacing w:val="0"/>
        <w:rPr>
          <w:rFonts w:ascii="Arial" w:hAnsi="Arial" w:cs="Arial"/>
        </w:rPr>
      </w:pPr>
      <w:r w:rsidRPr="006B4006">
        <w:rPr>
          <w:rFonts w:ascii="Arial" w:hAnsi="Arial" w:cs="Arial"/>
        </w:rPr>
        <w:t>The North East Monsoon at the same time is having an upward trend there by contributing to the agricultural activities.</w:t>
      </w:r>
    </w:p>
    <w:p w:rsidR="00BF2322" w:rsidRPr="006B4006" w:rsidRDefault="00BF2322" w:rsidP="00BF2322">
      <w:pPr>
        <w:pStyle w:val="ListParagraph"/>
        <w:numPr>
          <w:ilvl w:val="0"/>
          <w:numId w:val="4"/>
        </w:numPr>
        <w:spacing w:before="120" w:after="120" w:line="360" w:lineRule="auto"/>
        <w:contextualSpacing w:val="0"/>
        <w:rPr>
          <w:rFonts w:ascii="Arial" w:hAnsi="Arial" w:cs="Arial"/>
        </w:rPr>
      </w:pPr>
      <w:r w:rsidRPr="006B4006">
        <w:rPr>
          <w:rFonts w:ascii="Arial" w:hAnsi="Arial" w:cs="Arial"/>
        </w:rPr>
        <w:t>These are also established in the number of rainy days of the irrigation system.</w:t>
      </w:r>
    </w:p>
    <w:p w:rsidR="00BF2322" w:rsidRPr="006B4006" w:rsidRDefault="00BF2322" w:rsidP="00BF2322">
      <w:pPr>
        <w:pStyle w:val="ListParagraph"/>
        <w:spacing w:line="360" w:lineRule="auto"/>
        <w:ind w:left="0"/>
        <w:jc w:val="center"/>
        <w:rPr>
          <w:rFonts w:ascii="Arial" w:hAnsi="Arial" w:cs="Arial"/>
        </w:rPr>
      </w:pPr>
      <w:r w:rsidRPr="006B4006">
        <w:rPr>
          <w:rFonts w:ascii="Arial" w:hAnsi="Arial" w:cs="Arial"/>
          <w:noProof/>
          <w:lang w:eastAsia="en-IN" w:bidi="ta-IN"/>
        </w:rPr>
        <w:drawing>
          <wp:inline distT="0" distB="0" distL="0" distR="0">
            <wp:extent cx="4299813" cy="1897532"/>
            <wp:effectExtent l="38100" t="19050" r="24537" b="7468"/>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322" w:rsidRDefault="00BF2322" w:rsidP="00BF2322">
      <w:pPr>
        <w:pStyle w:val="ListParagraph"/>
        <w:spacing w:line="360" w:lineRule="auto"/>
        <w:ind w:left="0"/>
        <w:jc w:val="both"/>
        <w:rPr>
          <w:rFonts w:ascii="Arial" w:hAnsi="Arial" w:cs="Arial"/>
        </w:rPr>
      </w:pPr>
    </w:p>
    <w:p w:rsidR="00BF2322" w:rsidRPr="006B4006" w:rsidRDefault="00BF2322" w:rsidP="00BF2322">
      <w:pPr>
        <w:pStyle w:val="ListParagraph"/>
        <w:spacing w:line="360" w:lineRule="auto"/>
        <w:ind w:left="0"/>
        <w:jc w:val="both"/>
        <w:rPr>
          <w:rFonts w:ascii="Arial" w:hAnsi="Arial" w:cs="Arial"/>
        </w:rPr>
      </w:pPr>
      <w:r>
        <w:rPr>
          <w:rFonts w:ascii="Arial" w:hAnsi="Arial" w:cs="Arial"/>
        </w:rPr>
        <w:t>Climate Change and its effect on Water availability in Ponnaniar Reservoir System</w:t>
      </w:r>
    </w:p>
    <w:p w:rsidR="00BF2322" w:rsidRPr="00BF2322" w:rsidRDefault="00BF2322" w:rsidP="00BF2322">
      <w:pPr>
        <w:spacing w:line="360" w:lineRule="auto"/>
        <w:jc w:val="both"/>
        <w:rPr>
          <w:rFonts w:ascii="Arial" w:hAnsi="Arial" w:cs="Arial"/>
        </w:rPr>
      </w:pPr>
      <w:r w:rsidRPr="00BF2322">
        <w:rPr>
          <w:rFonts w:ascii="Arial" w:hAnsi="Arial" w:cs="Arial"/>
        </w:rPr>
        <w:t xml:space="preserve">Climate change is a phenomenon we can no longer deny as its effects have become increasingly evident worldwide. </w:t>
      </w:r>
      <w:r w:rsidRPr="00BF2322">
        <w:rPr>
          <w:rFonts w:ascii="Arial" w:hAnsi="Arial" w:cs="Arial"/>
          <w:bCs/>
        </w:rPr>
        <w:t>T</w:t>
      </w:r>
      <w:r w:rsidRPr="00BF2322">
        <w:rPr>
          <w:rFonts w:ascii="Arial" w:hAnsi="Arial" w:cs="Arial"/>
          <w:color w:val="151515"/>
          <w:shd w:val="clear" w:color="auto" w:fill="FFFFFF"/>
        </w:rPr>
        <w:t>he impacts of climate change on water availability and water quality will affect many sectors, including energy production, infrastructure, human health, agriculture, and ecosystems.</w:t>
      </w:r>
      <w:r>
        <w:rPr>
          <w:rFonts w:ascii="Arial" w:hAnsi="Arial" w:cs="Arial"/>
          <w:color w:val="151515"/>
          <w:shd w:val="clear" w:color="auto" w:fill="FFFFFF"/>
        </w:rPr>
        <w:t xml:space="preserve"> </w:t>
      </w:r>
      <w:r w:rsidRPr="00BF2322">
        <w:rPr>
          <w:rFonts w:ascii="Arial" w:hAnsi="Arial" w:cs="Arial"/>
          <w:bCs/>
        </w:rPr>
        <w:t>Water resources are among the most vulnerable sectors to be affected by the climate change. I</w:t>
      </w:r>
      <w:r w:rsidRPr="00BF2322">
        <w:rPr>
          <w:rFonts w:ascii="Arial" w:hAnsi="Arial" w:cs="Arial"/>
        </w:rPr>
        <w:t>n order to minimize the adverse impacts of climate change on water resources and attaining its sustainable development and management, there is a need for developing rational adaptation strategies.</w:t>
      </w:r>
    </w:p>
    <w:p w:rsidR="00BF2322" w:rsidRPr="000979E7" w:rsidRDefault="00BF2322" w:rsidP="00BF2322">
      <w:pPr>
        <w:spacing w:line="357" w:lineRule="auto"/>
        <w:jc w:val="both"/>
        <w:rPr>
          <w:rFonts w:ascii="Arial" w:eastAsia="Arial" w:hAnsi="Arial"/>
        </w:rPr>
      </w:pPr>
      <w:r>
        <w:rPr>
          <w:rFonts w:ascii="Arial" w:eastAsia="Arial" w:hAnsi="Arial"/>
        </w:rPr>
        <w:t>A</w:t>
      </w:r>
      <w:r w:rsidRPr="000979E7">
        <w:rPr>
          <w:rFonts w:ascii="Arial" w:eastAsia="Arial" w:hAnsi="Arial"/>
        </w:rPr>
        <w:t xml:space="preserve"> hydrological model Soil and Water Assessment Tool (SWAT) was used to simulate runoff in the Ponnaniar basin for current climatic conditions, and for prescribed hypothetical climatic conditions that represent a range of possible climate changes that is likely to be expected in the current century.</w:t>
      </w:r>
    </w:p>
    <w:p w:rsidR="00BF2322" w:rsidRPr="000979E7" w:rsidRDefault="00BF2322" w:rsidP="00BF2322">
      <w:pPr>
        <w:spacing w:line="351" w:lineRule="auto"/>
        <w:ind w:right="6"/>
        <w:jc w:val="both"/>
        <w:rPr>
          <w:rFonts w:ascii="Arial" w:eastAsia="Arial" w:hAnsi="Arial"/>
        </w:rPr>
      </w:pPr>
      <w:r w:rsidRPr="000979E7">
        <w:rPr>
          <w:rFonts w:ascii="Arial" w:eastAsia="Arial" w:hAnsi="Arial"/>
        </w:rPr>
        <w:lastRenderedPageBreak/>
        <w:t>Annual summary of hydrological outputs of Ponnaniar basin for the year 2008 (representing 75% dependability of rainfall) as simulated by SWAT model has been worked out and the monthly hydrology of Ponnaniar basin has also been calculated.</w:t>
      </w:r>
    </w:p>
    <w:p w:rsidR="00BF2322" w:rsidRDefault="00BF2322" w:rsidP="00BF2322">
      <w:pPr>
        <w:spacing w:line="360" w:lineRule="auto"/>
        <w:jc w:val="both"/>
        <w:rPr>
          <w:rFonts w:ascii="Arial" w:hAnsi="Arial" w:cs="Arial"/>
        </w:rPr>
      </w:pPr>
      <w:bookmarkStart w:id="0" w:name="page5"/>
      <w:bookmarkEnd w:id="0"/>
      <w:r w:rsidRPr="000979E7">
        <w:rPr>
          <w:rFonts w:ascii="Arial" w:eastAsia="Arial" w:hAnsi="Arial"/>
        </w:rPr>
        <w:t xml:space="preserve">The model was run for two climatic conditions, i.e. </w:t>
      </w:r>
      <w:proofErr w:type="gramStart"/>
      <w:r w:rsidRPr="000979E7">
        <w:rPr>
          <w:rFonts w:ascii="Arial" w:eastAsia="Arial" w:hAnsi="Arial"/>
        </w:rPr>
        <w:t>1</w:t>
      </w:r>
      <w:r w:rsidRPr="000979E7">
        <w:rPr>
          <w:rFonts w:ascii="Arial" w:eastAsia="Arial" w:hAnsi="Arial"/>
          <w:vertAlign w:val="superscript"/>
        </w:rPr>
        <w:t>0</w:t>
      </w:r>
      <w:r w:rsidRPr="000979E7">
        <w:rPr>
          <w:rFonts w:ascii="Arial" w:eastAsia="Arial" w:hAnsi="Arial"/>
        </w:rPr>
        <w:t xml:space="preserve">  incremental</w:t>
      </w:r>
      <w:proofErr w:type="gramEnd"/>
      <w:r w:rsidRPr="000979E7">
        <w:rPr>
          <w:rFonts w:ascii="Arial" w:eastAsia="Arial" w:hAnsi="Arial"/>
        </w:rPr>
        <w:t xml:space="preserve"> change in temperature</w:t>
      </w:r>
      <w:r>
        <w:rPr>
          <w:rFonts w:ascii="Arial" w:eastAsia="Arial" w:hAnsi="Arial"/>
        </w:rPr>
        <w:t xml:space="preserve"> </w:t>
      </w:r>
      <w:r w:rsidRPr="000979E7">
        <w:rPr>
          <w:rFonts w:ascii="Arial" w:eastAsia="Arial" w:hAnsi="Arial"/>
        </w:rPr>
        <w:t xml:space="preserve">from the base temperature and changes in precipitation with -40%, -20%, and +20%, +40%. Totally eight scenarios were considered for the study to assess the impact of climate change in Ponnaniar Reservoir System. </w:t>
      </w:r>
      <w:r w:rsidRPr="00BF2322">
        <w:rPr>
          <w:rFonts w:ascii="Arial" w:hAnsi="Arial" w:cs="Arial"/>
        </w:rPr>
        <w:t xml:space="preserve">The model executed for Ponnaniar Basin current climatic conditions, and for prescribed hypothetical climatic conditions that represent a range of possible climate changes. The hypothetical changes in climate included changes in mean seasonal and annual temperatures of +4°C, </w:t>
      </w:r>
      <w:proofErr w:type="spellStart"/>
      <w:r w:rsidRPr="00BF2322">
        <w:rPr>
          <w:rFonts w:ascii="Arial" w:hAnsi="Arial" w:cs="Arial"/>
        </w:rPr>
        <w:t>upto</w:t>
      </w:r>
      <w:proofErr w:type="spellEnd"/>
      <w:r w:rsidRPr="00BF2322">
        <w:rPr>
          <w:rFonts w:ascii="Arial" w:hAnsi="Arial" w:cs="Arial"/>
        </w:rPr>
        <w:t xml:space="preserve"> 1°C and changes in precipitation of -40%,-20%, and +20%, +40% (a total of eight scenarios) .These changes in climate were computed by uniformly changing current values of daily temperature and precipitation by the specified amounts for all months of the year (2008). The current and altered time series of daily temperature and precipitation were input to a hydrological model to simulate changes in components of surface flow, lateral flow, ground water flow, percolation, soil water, </w:t>
      </w:r>
      <w:proofErr w:type="spellStart"/>
      <w:r w:rsidRPr="00BF2322">
        <w:rPr>
          <w:rFonts w:ascii="Arial" w:hAnsi="Arial" w:cs="Arial"/>
        </w:rPr>
        <w:t>evapotranspiration</w:t>
      </w:r>
      <w:proofErr w:type="spellEnd"/>
      <w:r w:rsidRPr="00BF2322">
        <w:rPr>
          <w:rFonts w:ascii="Arial" w:hAnsi="Arial" w:cs="Arial"/>
        </w:rPr>
        <w:t xml:space="preserve">, potential </w:t>
      </w:r>
      <w:proofErr w:type="spellStart"/>
      <w:r w:rsidRPr="00BF2322">
        <w:rPr>
          <w:rFonts w:ascii="Arial" w:hAnsi="Arial" w:cs="Arial"/>
        </w:rPr>
        <w:t>evapotranspiration</w:t>
      </w:r>
      <w:proofErr w:type="spellEnd"/>
      <w:r w:rsidRPr="00BF2322">
        <w:rPr>
          <w:rFonts w:ascii="Arial" w:hAnsi="Arial" w:cs="Arial"/>
        </w:rPr>
        <w:t xml:space="preserve"> and water yield </w:t>
      </w:r>
      <w:r>
        <w:rPr>
          <w:rFonts w:ascii="Arial" w:hAnsi="Arial" w:cs="Arial"/>
        </w:rPr>
        <w:t>are</w:t>
      </w:r>
      <w:r w:rsidRPr="00BF2322">
        <w:rPr>
          <w:rFonts w:ascii="Arial" w:hAnsi="Arial" w:cs="Arial"/>
        </w:rPr>
        <w:t xml:space="preserve"> presented in Table</w:t>
      </w:r>
      <w:r>
        <w:rPr>
          <w:rFonts w:ascii="Arial" w:hAnsi="Arial" w:cs="Arial"/>
        </w:rPr>
        <w:t>.</w:t>
      </w:r>
    </w:p>
    <w:p w:rsidR="00BF2322" w:rsidRDefault="00BF2322" w:rsidP="00BF2322">
      <w:pPr>
        <w:pStyle w:val="Caption"/>
        <w:keepNext/>
      </w:pPr>
      <w:r w:rsidRPr="001E49B1">
        <w:t>Results of Annual Hypothetical changes in Temperature</w:t>
      </w:r>
    </w:p>
    <w:tbl>
      <w:tblPr>
        <w:tblW w:w="86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0"/>
        <w:gridCol w:w="1160"/>
        <w:gridCol w:w="1160"/>
        <w:gridCol w:w="1160"/>
        <w:gridCol w:w="1160"/>
      </w:tblGrid>
      <w:tr w:rsidR="00BF2322" w:rsidRPr="006D4998" w:rsidTr="00516BCE">
        <w:trPr>
          <w:trHeight w:hRule="exact" w:val="373"/>
        </w:trPr>
        <w:tc>
          <w:tcPr>
            <w:tcW w:w="0" w:type="auto"/>
            <w:vAlign w:val="center"/>
          </w:tcPr>
          <w:p w:rsidR="00BF2322" w:rsidRPr="004D7AE7" w:rsidRDefault="00BF2322" w:rsidP="00516BCE">
            <w:pPr>
              <w:rPr>
                <w:rFonts w:ascii="Arial" w:hAnsi="Arial" w:cs="Arial"/>
                <w:b/>
                <w:sz w:val="20"/>
                <w:szCs w:val="20"/>
              </w:rPr>
            </w:pPr>
            <w:r w:rsidRPr="004D7AE7">
              <w:rPr>
                <w:rFonts w:ascii="Arial" w:hAnsi="Arial" w:cs="Arial"/>
                <w:b/>
                <w:sz w:val="20"/>
                <w:szCs w:val="20"/>
              </w:rPr>
              <w:t>Parameters</w:t>
            </w:r>
          </w:p>
        </w:tc>
        <w:tc>
          <w:tcPr>
            <w:tcW w:w="0" w:type="auto"/>
            <w:vAlign w:val="center"/>
          </w:tcPr>
          <w:p w:rsidR="00BF2322" w:rsidRPr="004D7AE7" w:rsidRDefault="00BF2322" w:rsidP="00516BCE">
            <w:pPr>
              <w:jc w:val="center"/>
              <w:rPr>
                <w:rFonts w:ascii="Arial" w:hAnsi="Arial" w:cs="Arial"/>
                <w:b/>
                <w:sz w:val="20"/>
                <w:szCs w:val="20"/>
              </w:rPr>
            </w:pPr>
            <w:r w:rsidRPr="004D7AE7">
              <w:rPr>
                <w:rFonts w:ascii="Arial" w:hAnsi="Arial" w:cs="Arial"/>
                <w:b/>
                <w:sz w:val="20"/>
                <w:szCs w:val="20"/>
              </w:rPr>
              <w:t>1</w:t>
            </w:r>
            <w:r w:rsidRPr="004D7AE7">
              <w:rPr>
                <w:rFonts w:ascii="Arial" w:hAnsi="Arial" w:cs="Arial"/>
                <w:b/>
                <w:sz w:val="20"/>
                <w:szCs w:val="20"/>
                <w:vertAlign w:val="superscript"/>
              </w:rPr>
              <w:t>0</w:t>
            </w:r>
            <w:r w:rsidRPr="004D7AE7">
              <w:rPr>
                <w:rFonts w:ascii="Arial" w:hAnsi="Arial" w:cs="Arial"/>
                <w:b/>
                <w:sz w:val="20"/>
                <w:szCs w:val="20"/>
              </w:rPr>
              <w:t>C</w:t>
            </w:r>
          </w:p>
        </w:tc>
        <w:tc>
          <w:tcPr>
            <w:tcW w:w="0" w:type="auto"/>
            <w:vAlign w:val="center"/>
          </w:tcPr>
          <w:p w:rsidR="00BF2322" w:rsidRPr="004D7AE7" w:rsidRDefault="00BF2322" w:rsidP="00516BCE">
            <w:pPr>
              <w:jc w:val="center"/>
              <w:rPr>
                <w:rFonts w:ascii="Arial" w:hAnsi="Arial" w:cs="Arial"/>
                <w:b/>
                <w:sz w:val="20"/>
                <w:szCs w:val="20"/>
              </w:rPr>
            </w:pPr>
            <w:r w:rsidRPr="004D7AE7">
              <w:rPr>
                <w:rFonts w:ascii="Arial" w:hAnsi="Arial" w:cs="Arial"/>
                <w:b/>
                <w:sz w:val="20"/>
                <w:szCs w:val="20"/>
              </w:rPr>
              <w:t>2</w:t>
            </w:r>
            <w:r w:rsidRPr="004D7AE7">
              <w:rPr>
                <w:rFonts w:ascii="Arial" w:hAnsi="Arial" w:cs="Arial"/>
                <w:b/>
                <w:sz w:val="20"/>
                <w:szCs w:val="20"/>
                <w:vertAlign w:val="superscript"/>
              </w:rPr>
              <w:t>0</w:t>
            </w:r>
            <w:r w:rsidRPr="004D7AE7">
              <w:rPr>
                <w:rFonts w:ascii="Arial" w:hAnsi="Arial" w:cs="Arial"/>
                <w:b/>
                <w:sz w:val="20"/>
                <w:szCs w:val="20"/>
              </w:rPr>
              <w:t>C</w:t>
            </w:r>
          </w:p>
        </w:tc>
        <w:tc>
          <w:tcPr>
            <w:tcW w:w="0" w:type="auto"/>
            <w:vAlign w:val="center"/>
          </w:tcPr>
          <w:p w:rsidR="00BF2322" w:rsidRPr="004D7AE7" w:rsidRDefault="00BF2322" w:rsidP="00516BCE">
            <w:pPr>
              <w:jc w:val="center"/>
              <w:rPr>
                <w:rFonts w:ascii="Arial" w:hAnsi="Arial" w:cs="Arial"/>
                <w:b/>
                <w:sz w:val="20"/>
                <w:szCs w:val="20"/>
              </w:rPr>
            </w:pPr>
            <w:r w:rsidRPr="004D7AE7">
              <w:rPr>
                <w:rFonts w:ascii="Arial" w:hAnsi="Arial" w:cs="Arial"/>
                <w:b/>
                <w:sz w:val="20"/>
                <w:szCs w:val="20"/>
              </w:rPr>
              <w:t>3</w:t>
            </w:r>
            <w:r w:rsidRPr="004D7AE7">
              <w:rPr>
                <w:rFonts w:ascii="Arial" w:hAnsi="Arial" w:cs="Arial"/>
                <w:b/>
                <w:sz w:val="20"/>
                <w:szCs w:val="20"/>
                <w:vertAlign w:val="superscript"/>
              </w:rPr>
              <w:t>0</w:t>
            </w:r>
            <w:r w:rsidRPr="004D7AE7">
              <w:rPr>
                <w:rFonts w:ascii="Arial" w:hAnsi="Arial" w:cs="Arial"/>
                <w:b/>
                <w:sz w:val="20"/>
                <w:szCs w:val="20"/>
              </w:rPr>
              <w:t>C</w:t>
            </w:r>
          </w:p>
        </w:tc>
        <w:tc>
          <w:tcPr>
            <w:tcW w:w="0" w:type="auto"/>
            <w:vAlign w:val="center"/>
          </w:tcPr>
          <w:p w:rsidR="00BF2322" w:rsidRPr="004D7AE7" w:rsidRDefault="00BF2322" w:rsidP="00516BCE">
            <w:pPr>
              <w:jc w:val="center"/>
              <w:rPr>
                <w:rFonts w:ascii="Arial" w:hAnsi="Arial" w:cs="Arial"/>
                <w:b/>
                <w:sz w:val="20"/>
                <w:szCs w:val="20"/>
              </w:rPr>
            </w:pPr>
            <w:r w:rsidRPr="004D7AE7">
              <w:rPr>
                <w:rFonts w:ascii="Arial" w:hAnsi="Arial" w:cs="Arial"/>
                <w:b/>
                <w:sz w:val="20"/>
                <w:szCs w:val="20"/>
              </w:rPr>
              <w:t>4</w:t>
            </w:r>
            <w:r w:rsidRPr="004D7AE7">
              <w:rPr>
                <w:rFonts w:ascii="Arial" w:hAnsi="Arial" w:cs="Arial"/>
                <w:b/>
                <w:sz w:val="20"/>
                <w:szCs w:val="20"/>
                <w:vertAlign w:val="superscript"/>
              </w:rPr>
              <w:t>0</w:t>
            </w:r>
            <w:r w:rsidRPr="004D7AE7">
              <w:rPr>
                <w:rFonts w:ascii="Arial" w:hAnsi="Arial" w:cs="Arial"/>
                <w:b/>
                <w:sz w:val="20"/>
                <w:szCs w:val="20"/>
              </w:rPr>
              <w:t>C</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Precipitation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967</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967</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967</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967</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Surface flow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136.1</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134.27</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132.51</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130.1</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Lateral flow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85.22</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84.76</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84.54</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84.14</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Ground water flow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99.59</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94.71</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89.53</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84.41</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Percolation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217.64</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212.62</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207.26</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201.21</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Soil water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52.06</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51.73</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51.42</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51.1</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Evapotranspiration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513.23</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520.87</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528.52</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537.71</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sidRPr="003A5928">
              <w:rPr>
                <w:rFonts w:ascii="Arial" w:hAnsi="Arial" w:cs="Arial"/>
                <w:color w:val="000000"/>
                <w:sz w:val="20"/>
                <w:szCs w:val="20"/>
              </w:rPr>
              <w:t>Potential Evapotranspiration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1980.77</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2036.98</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2094.07</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2152.06</w:t>
            </w:r>
          </w:p>
        </w:tc>
      </w:tr>
      <w:tr w:rsidR="00BF2322" w:rsidRPr="006D4998" w:rsidTr="00516BCE">
        <w:trPr>
          <w:trHeight w:hRule="exact" w:val="373"/>
        </w:trPr>
        <w:tc>
          <w:tcPr>
            <w:tcW w:w="0" w:type="auto"/>
            <w:vAlign w:val="center"/>
          </w:tcPr>
          <w:p w:rsidR="00BF2322" w:rsidRPr="003A5928" w:rsidRDefault="00BF2322" w:rsidP="00516BCE">
            <w:pPr>
              <w:rPr>
                <w:rFonts w:ascii="Arial" w:hAnsi="Arial" w:cs="Arial"/>
                <w:color w:val="000000"/>
                <w:sz w:val="20"/>
                <w:szCs w:val="20"/>
              </w:rPr>
            </w:pPr>
            <w:r>
              <w:rPr>
                <w:rFonts w:ascii="Arial" w:hAnsi="Arial" w:cs="Arial"/>
                <w:color w:val="000000"/>
                <w:sz w:val="20"/>
                <w:szCs w:val="20"/>
              </w:rPr>
              <w:t>W</w:t>
            </w:r>
            <w:r w:rsidRPr="003A5928">
              <w:rPr>
                <w:rFonts w:ascii="Arial" w:hAnsi="Arial" w:cs="Arial"/>
                <w:color w:val="000000"/>
                <w:sz w:val="20"/>
                <w:szCs w:val="20"/>
              </w:rPr>
              <w:t>ater yield  (mm)</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324.40</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317.1</w:t>
            </w:r>
          </w:p>
        </w:tc>
        <w:tc>
          <w:tcPr>
            <w:tcW w:w="0" w:type="auto"/>
            <w:vAlign w:val="center"/>
          </w:tcPr>
          <w:p w:rsidR="00BF2322" w:rsidRPr="003A5928" w:rsidRDefault="00BF2322" w:rsidP="00516BCE">
            <w:pPr>
              <w:jc w:val="center"/>
              <w:rPr>
                <w:rFonts w:ascii="Arial" w:hAnsi="Arial" w:cs="Arial"/>
                <w:color w:val="000000"/>
                <w:sz w:val="20"/>
                <w:szCs w:val="20"/>
              </w:rPr>
            </w:pPr>
            <w:r w:rsidRPr="003A5928">
              <w:rPr>
                <w:rFonts w:ascii="Arial" w:hAnsi="Arial" w:cs="Arial"/>
                <w:color w:val="000000"/>
                <w:sz w:val="20"/>
                <w:szCs w:val="20"/>
              </w:rPr>
              <w:t>309.78</w:t>
            </w:r>
          </w:p>
        </w:tc>
        <w:tc>
          <w:tcPr>
            <w:tcW w:w="0" w:type="auto"/>
            <w:vAlign w:val="center"/>
          </w:tcPr>
          <w:p w:rsidR="00BF2322" w:rsidRPr="003A5928" w:rsidRDefault="00BF2322" w:rsidP="00516BCE">
            <w:pPr>
              <w:keepNext/>
              <w:jc w:val="center"/>
              <w:rPr>
                <w:rFonts w:ascii="Arial" w:hAnsi="Arial" w:cs="Arial"/>
                <w:color w:val="000000"/>
                <w:sz w:val="20"/>
                <w:szCs w:val="20"/>
              </w:rPr>
            </w:pPr>
            <w:r w:rsidRPr="003A5928">
              <w:rPr>
                <w:rFonts w:ascii="Arial" w:hAnsi="Arial" w:cs="Arial"/>
                <w:color w:val="000000"/>
                <w:sz w:val="20"/>
                <w:szCs w:val="20"/>
              </w:rPr>
              <w:t>301.66</w:t>
            </w:r>
          </w:p>
        </w:tc>
      </w:tr>
    </w:tbl>
    <w:p w:rsidR="00BF2322" w:rsidRDefault="00BF2322" w:rsidP="00BF2322">
      <w:pPr>
        <w:pStyle w:val="Caption"/>
        <w:ind w:firstLine="720"/>
      </w:pPr>
    </w:p>
    <w:p w:rsidR="00B71404" w:rsidRDefault="00B71404">
      <w:pPr>
        <w:rPr>
          <w:rFonts w:ascii="Calibri" w:eastAsia="Calibri" w:hAnsi="Calibri" w:cs="Times New Roman"/>
          <w:b/>
          <w:bCs/>
          <w:sz w:val="20"/>
          <w:szCs w:val="20"/>
          <w:lang w:val="en-US"/>
        </w:rPr>
      </w:pPr>
      <w:r>
        <w:br w:type="page"/>
      </w:r>
    </w:p>
    <w:p w:rsidR="00BF2322" w:rsidRDefault="00BF2322" w:rsidP="00BF2322">
      <w:pPr>
        <w:pStyle w:val="Caption"/>
        <w:keepNext/>
      </w:pPr>
      <w:r>
        <w:lastRenderedPageBreak/>
        <w:t xml:space="preserve">Results of Annual Hypothetical changes in Precipitation </w:t>
      </w:r>
    </w:p>
    <w:tbl>
      <w:tblPr>
        <w:tblW w:w="86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6"/>
        <w:gridCol w:w="1416"/>
        <w:gridCol w:w="1001"/>
        <w:gridCol w:w="1001"/>
        <w:gridCol w:w="883"/>
        <w:gridCol w:w="883"/>
      </w:tblGrid>
      <w:tr w:rsidR="00BF2322" w:rsidRPr="00D60E0C" w:rsidTr="00516BCE">
        <w:trPr>
          <w:trHeight w:hRule="exact" w:val="360"/>
        </w:trPr>
        <w:tc>
          <w:tcPr>
            <w:tcW w:w="0" w:type="auto"/>
            <w:vAlign w:val="center"/>
          </w:tcPr>
          <w:p w:rsidR="00BF2322" w:rsidRPr="00D60E0C" w:rsidRDefault="00BF2322" w:rsidP="00516BCE">
            <w:pPr>
              <w:rPr>
                <w:rFonts w:ascii="Arial" w:hAnsi="Arial" w:cs="Arial"/>
                <w:b/>
                <w:sz w:val="20"/>
                <w:szCs w:val="20"/>
              </w:rPr>
            </w:pPr>
            <w:r w:rsidRPr="00D60E0C">
              <w:rPr>
                <w:rFonts w:ascii="Arial" w:hAnsi="Arial" w:cs="Arial"/>
                <w:b/>
                <w:sz w:val="20"/>
                <w:szCs w:val="20"/>
              </w:rPr>
              <w:t>Parameters</w:t>
            </w:r>
          </w:p>
        </w:tc>
        <w:tc>
          <w:tcPr>
            <w:tcW w:w="0" w:type="auto"/>
            <w:vAlign w:val="center"/>
          </w:tcPr>
          <w:p w:rsidR="00BF2322" w:rsidRPr="00D60E0C" w:rsidRDefault="00BF2322" w:rsidP="00516BCE">
            <w:pPr>
              <w:spacing w:before="120" w:line="360" w:lineRule="auto"/>
              <w:jc w:val="center"/>
              <w:rPr>
                <w:rFonts w:ascii="Arial" w:hAnsi="Arial" w:cs="Arial"/>
                <w:b/>
                <w:sz w:val="20"/>
                <w:szCs w:val="20"/>
              </w:rPr>
            </w:pPr>
            <w:r w:rsidRPr="00D60E0C">
              <w:rPr>
                <w:rFonts w:ascii="Arial" w:hAnsi="Arial" w:cs="Arial"/>
                <w:b/>
                <w:sz w:val="20"/>
                <w:szCs w:val="20"/>
              </w:rPr>
              <w:t>Base (2008)</w:t>
            </w:r>
          </w:p>
        </w:tc>
        <w:tc>
          <w:tcPr>
            <w:tcW w:w="0" w:type="auto"/>
          </w:tcPr>
          <w:p w:rsidR="00BF2322" w:rsidRPr="00D60E0C" w:rsidRDefault="00BF2322" w:rsidP="00516BCE">
            <w:pPr>
              <w:spacing w:before="120" w:line="360" w:lineRule="auto"/>
              <w:jc w:val="center"/>
              <w:rPr>
                <w:rFonts w:ascii="Arial" w:hAnsi="Arial" w:cs="Arial"/>
                <w:b/>
                <w:sz w:val="20"/>
                <w:szCs w:val="20"/>
              </w:rPr>
            </w:pPr>
            <w:r>
              <w:rPr>
                <w:rFonts w:ascii="Arial" w:hAnsi="Arial" w:cs="Arial"/>
                <w:b/>
                <w:sz w:val="20"/>
                <w:szCs w:val="20"/>
              </w:rPr>
              <w:t>+40%</w:t>
            </w:r>
          </w:p>
        </w:tc>
        <w:tc>
          <w:tcPr>
            <w:tcW w:w="0" w:type="auto"/>
            <w:vAlign w:val="center"/>
          </w:tcPr>
          <w:p w:rsidR="00BF2322" w:rsidRPr="00D60E0C" w:rsidRDefault="00BF2322" w:rsidP="00516BCE">
            <w:pPr>
              <w:spacing w:before="120" w:line="360" w:lineRule="auto"/>
              <w:jc w:val="center"/>
              <w:rPr>
                <w:rFonts w:ascii="Arial" w:hAnsi="Arial" w:cs="Arial"/>
                <w:b/>
                <w:sz w:val="20"/>
                <w:szCs w:val="20"/>
              </w:rPr>
            </w:pPr>
            <w:r w:rsidRPr="00D60E0C">
              <w:rPr>
                <w:rFonts w:ascii="Arial" w:hAnsi="Arial" w:cs="Arial"/>
                <w:b/>
                <w:sz w:val="20"/>
                <w:szCs w:val="20"/>
              </w:rPr>
              <w:t>+20%</w:t>
            </w:r>
          </w:p>
        </w:tc>
        <w:tc>
          <w:tcPr>
            <w:tcW w:w="0" w:type="auto"/>
            <w:vAlign w:val="center"/>
          </w:tcPr>
          <w:p w:rsidR="00BF2322" w:rsidRPr="00D60E0C" w:rsidRDefault="00BF2322" w:rsidP="00516BCE">
            <w:pPr>
              <w:spacing w:before="120" w:line="360" w:lineRule="auto"/>
              <w:jc w:val="center"/>
              <w:rPr>
                <w:rFonts w:ascii="Arial" w:hAnsi="Arial" w:cs="Arial"/>
                <w:b/>
                <w:sz w:val="20"/>
                <w:szCs w:val="20"/>
              </w:rPr>
            </w:pPr>
            <w:r w:rsidRPr="00D60E0C">
              <w:rPr>
                <w:rFonts w:ascii="Arial" w:hAnsi="Arial" w:cs="Arial"/>
                <w:b/>
                <w:sz w:val="20"/>
                <w:szCs w:val="20"/>
              </w:rPr>
              <w:t>-20%</w:t>
            </w:r>
          </w:p>
        </w:tc>
        <w:tc>
          <w:tcPr>
            <w:tcW w:w="0" w:type="auto"/>
            <w:vAlign w:val="center"/>
          </w:tcPr>
          <w:p w:rsidR="00BF2322" w:rsidRPr="00D60E0C" w:rsidRDefault="00BF2322" w:rsidP="00516BCE">
            <w:pPr>
              <w:spacing w:before="120" w:line="360" w:lineRule="auto"/>
              <w:jc w:val="center"/>
              <w:rPr>
                <w:rFonts w:ascii="Arial" w:hAnsi="Arial" w:cs="Arial"/>
                <w:b/>
                <w:sz w:val="20"/>
                <w:szCs w:val="20"/>
              </w:rPr>
            </w:pPr>
            <w:r w:rsidRPr="00D60E0C">
              <w:rPr>
                <w:rFonts w:ascii="Arial" w:hAnsi="Arial" w:cs="Arial"/>
                <w:b/>
                <w:sz w:val="20"/>
                <w:szCs w:val="20"/>
              </w:rPr>
              <w:t>-40%</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Precipitation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967</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1284.36</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1160.92</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773.6</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582.28</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Surface flow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137.69</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284.82</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208.27</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78.69</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35.55</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Lateral flow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85.69</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113.73</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103.89</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66.4</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46.5</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Ground water flow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103.49</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214.07</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153.46</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52.88</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13.68</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Percolation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221.81</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345.36</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293.47</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147.06</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78.14</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Soil water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52.38</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61.41</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52.45</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52.25</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50.63</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Evapotranspiration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506.67</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514.51</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540.03</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466.5</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408.83</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Potential Evapotranspiration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1925.4</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1925.4</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1925.4</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1925.4</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1925.4</w:t>
            </w:r>
          </w:p>
        </w:tc>
      </w:tr>
      <w:tr w:rsidR="00BF2322" w:rsidRPr="00D60E0C" w:rsidTr="00516BCE">
        <w:trPr>
          <w:trHeight w:hRule="exact" w:val="360"/>
        </w:trPr>
        <w:tc>
          <w:tcPr>
            <w:tcW w:w="0" w:type="auto"/>
            <w:vAlign w:val="center"/>
          </w:tcPr>
          <w:p w:rsidR="00BF2322" w:rsidRPr="00D60E0C" w:rsidRDefault="00BF2322" w:rsidP="00516BCE">
            <w:pPr>
              <w:rPr>
                <w:rFonts w:ascii="Arial" w:hAnsi="Arial" w:cs="Arial"/>
                <w:color w:val="000000"/>
                <w:sz w:val="20"/>
                <w:szCs w:val="20"/>
              </w:rPr>
            </w:pPr>
            <w:r w:rsidRPr="00D60E0C">
              <w:rPr>
                <w:rFonts w:ascii="Arial" w:hAnsi="Arial" w:cs="Arial"/>
                <w:color w:val="000000"/>
                <w:sz w:val="20"/>
                <w:szCs w:val="20"/>
              </w:rPr>
              <w:t>Water yield  (mm)</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330.48</w:t>
            </w:r>
          </w:p>
        </w:tc>
        <w:tc>
          <w:tcPr>
            <w:tcW w:w="0" w:type="auto"/>
          </w:tcPr>
          <w:p w:rsidR="00BF2322" w:rsidRPr="00D60E0C" w:rsidRDefault="00BF2322" w:rsidP="00516BCE">
            <w:pPr>
              <w:spacing w:before="120" w:line="360" w:lineRule="auto"/>
              <w:jc w:val="center"/>
              <w:rPr>
                <w:rFonts w:ascii="Arial" w:hAnsi="Arial" w:cs="Arial"/>
                <w:color w:val="000000"/>
                <w:sz w:val="20"/>
                <w:szCs w:val="20"/>
              </w:rPr>
            </w:pPr>
            <w:r>
              <w:rPr>
                <w:rFonts w:ascii="Arial" w:hAnsi="Arial" w:cs="Arial"/>
                <w:color w:val="000000"/>
                <w:sz w:val="20"/>
                <w:szCs w:val="20"/>
              </w:rPr>
              <w:t>619.59</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470.81</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200.03</w:t>
            </w:r>
          </w:p>
        </w:tc>
        <w:tc>
          <w:tcPr>
            <w:tcW w:w="0" w:type="auto"/>
            <w:vAlign w:val="center"/>
          </w:tcPr>
          <w:p w:rsidR="00BF2322" w:rsidRPr="00D60E0C" w:rsidRDefault="00BF2322" w:rsidP="00516BCE">
            <w:pPr>
              <w:spacing w:before="120" w:line="360" w:lineRule="auto"/>
              <w:jc w:val="center"/>
              <w:rPr>
                <w:rFonts w:ascii="Arial" w:hAnsi="Arial" w:cs="Arial"/>
                <w:color w:val="000000"/>
                <w:sz w:val="20"/>
                <w:szCs w:val="20"/>
              </w:rPr>
            </w:pPr>
            <w:r w:rsidRPr="00D60E0C">
              <w:rPr>
                <w:rFonts w:ascii="Arial" w:hAnsi="Arial" w:cs="Arial"/>
                <w:color w:val="000000"/>
                <w:sz w:val="20"/>
                <w:szCs w:val="20"/>
              </w:rPr>
              <w:t>96.61</w:t>
            </w:r>
          </w:p>
        </w:tc>
      </w:tr>
    </w:tbl>
    <w:p w:rsidR="00BF2322" w:rsidRPr="00980FB9" w:rsidRDefault="00BF2322" w:rsidP="00BF2322">
      <w:pPr>
        <w:autoSpaceDE w:val="0"/>
        <w:autoSpaceDN w:val="0"/>
        <w:adjustRightInd w:val="0"/>
        <w:spacing w:after="0" w:line="360" w:lineRule="auto"/>
        <w:jc w:val="both"/>
        <w:rPr>
          <w:rFonts w:ascii="Arial" w:hAnsi="Arial" w:cs="Arial"/>
          <w:sz w:val="24"/>
          <w:szCs w:val="24"/>
        </w:rPr>
      </w:pPr>
    </w:p>
    <w:p w:rsidR="00B71404" w:rsidRDefault="00B71404" w:rsidP="00BF2322">
      <w:pPr>
        <w:spacing w:line="360" w:lineRule="auto"/>
        <w:jc w:val="both"/>
        <w:rPr>
          <w:rFonts w:ascii="Arial" w:eastAsia="Arial" w:hAnsi="Arial"/>
        </w:rPr>
      </w:pPr>
    </w:p>
    <w:p w:rsidR="00B71404" w:rsidRDefault="00B71404" w:rsidP="00BF2322">
      <w:pPr>
        <w:spacing w:line="360" w:lineRule="auto"/>
        <w:jc w:val="both"/>
        <w:rPr>
          <w:rFonts w:ascii="Arial" w:eastAsia="Arial" w:hAnsi="Arial"/>
        </w:rPr>
      </w:pPr>
      <w:r>
        <w:rPr>
          <w:rFonts w:ascii="Arial" w:eastAsia="Arial" w:hAnsi="Arial"/>
        </w:rPr>
        <w:t>Summary</w:t>
      </w:r>
    </w:p>
    <w:p w:rsidR="00BF2322" w:rsidRDefault="00BF2322" w:rsidP="00BF2322">
      <w:pPr>
        <w:spacing w:line="360" w:lineRule="auto"/>
        <w:jc w:val="both"/>
        <w:rPr>
          <w:rFonts w:ascii="Arial" w:eastAsia="Arial" w:hAnsi="Arial"/>
        </w:rPr>
      </w:pPr>
      <w:r>
        <w:rPr>
          <w:rFonts w:ascii="Arial" w:eastAsia="Arial" w:hAnsi="Arial"/>
        </w:rPr>
        <w:t xml:space="preserve">The above two tables clearly shows that there will be appreciable changes in the Water availability in the coming years due to climate change and more precautionary steps both structural and non-structural are to be planned now itself. </w:t>
      </w:r>
    </w:p>
    <w:sectPr w:rsidR="00BF2322" w:rsidSect="00024F96">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20B"/>
    <w:multiLevelType w:val="hybridMultilevel"/>
    <w:tmpl w:val="60CA9F38"/>
    <w:lvl w:ilvl="0" w:tplc="4009000F">
      <w:start w:val="1"/>
      <w:numFmt w:val="decimal"/>
      <w:lvlText w:val="%1."/>
      <w:lvlJc w:val="left"/>
      <w:pPr>
        <w:tabs>
          <w:tab w:val="num" w:pos="1080"/>
        </w:tabs>
        <w:ind w:left="1080" w:hanging="360"/>
      </w:p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1">
    <w:nsid w:val="03963C70"/>
    <w:multiLevelType w:val="hybridMultilevel"/>
    <w:tmpl w:val="C1E4ED16"/>
    <w:lvl w:ilvl="0" w:tplc="E7C04ABC">
      <w:start w:val="1"/>
      <w:numFmt w:val="bullet"/>
      <w:lvlText w:val=""/>
      <w:lvlJc w:val="left"/>
      <w:pPr>
        <w:tabs>
          <w:tab w:val="num" w:pos="720"/>
        </w:tabs>
        <w:ind w:left="720" w:hanging="360"/>
      </w:pPr>
      <w:rPr>
        <w:rFonts w:ascii="Wingdings" w:hAnsi="Wingdings" w:hint="default"/>
      </w:rPr>
    </w:lvl>
    <w:lvl w:ilvl="1" w:tplc="897493AC" w:tentative="1">
      <w:start w:val="1"/>
      <w:numFmt w:val="bullet"/>
      <w:lvlText w:val=""/>
      <w:lvlJc w:val="left"/>
      <w:pPr>
        <w:tabs>
          <w:tab w:val="num" w:pos="1440"/>
        </w:tabs>
        <w:ind w:left="1440" w:hanging="360"/>
      </w:pPr>
      <w:rPr>
        <w:rFonts w:ascii="Wingdings" w:hAnsi="Wingdings" w:hint="default"/>
      </w:rPr>
    </w:lvl>
    <w:lvl w:ilvl="2" w:tplc="C8863C42" w:tentative="1">
      <w:start w:val="1"/>
      <w:numFmt w:val="bullet"/>
      <w:lvlText w:val=""/>
      <w:lvlJc w:val="left"/>
      <w:pPr>
        <w:tabs>
          <w:tab w:val="num" w:pos="2160"/>
        </w:tabs>
        <w:ind w:left="2160" w:hanging="360"/>
      </w:pPr>
      <w:rPr>
        <w:rFonts w:ascii="Wingdings" w:hAnsi="Wingdings" w:hint="default"/>
      </w:rPr>
    </w:lvl>
    <w:lvl w:ilvl="3" w:tplc="2752D3DE" w:tentative="1">
      <w:start w:val="1"/>
      <w:numFmt w:val="bullet"/>
      <w:lvlText w:val=""/>
      <w:lvlJc w:val="left"/>
      <w:pPr>
        <w:tabs>
          <w:tab w:val="num" w:pos="2880"/>
        </w:tabs>
        <w:ind w:left="2880" w:hanging="360"/>
      </w:pPr>
      <w:rPr>
        <w:rFonts w:ascii="Wingdings" w:hAnsi="Wingdings" w:hint="default"/>
      </w:rPr>
    </w:lvl>
    <w:lvl w:ilvl="4" w:tplc="8D768EB0" w:tentative="1">
      <w:start w:val="1"/>
      <w:numFmt w:val="bullet"/>
      <w:lvlText w:val=""/>
      <w:lvlJc w:val="left"/>
      <w:pPr>
        <w:tabs>
          <w:tab w:val="num" w:pos="3600"/>
        </w:tabs>
        <w:ind w:left="3600" w:hanging="360"/>
      </w:pPr>
      <w:rPr>
        <w:rFonts w:ascii="Wingdings" w:hAnsi="Wingdings" w:hint="default"/>
      </w:rPr>
    </w:lvl>
    <w:lvl w:ilvl="5" w:tplc="7B086896" w:tentative="1">
      <w:start w:val="1"/>
      <w:numFmt w:val="bullet"/>
      <w:lvlText w:val=""/>
      <w:lvlJc w:val="left"/>
      <w:pPr>
        <w:tabs>
          <w:tab w:val="num" w:pos="4320"/>
        </w:tabs>
        <w:ind w:left="4320" w:hanging="360"/>
      </w:pPr>
      <w:rPr>
        <w:rFonts w:ascii="Wingdings" w:hAnsi="Wingdings" w:hint="default"/>
      </w:rPr>
    </w:lvl>
    <w:lvl w:ilvl="6" w:tplc="D95E791A" w:tentative="1">
      <w:start w:val="1"/>
      <w:numFmt w:val="bullet"/>
      <w:lvlText w:val=""/>
      <w:lvlJc w:val="left"/>
      <w:pPr>
        <w:tabs>
          <w:tab w:val="num" w:pos="5040"/>
        </w:tabs>
        <w:ind w:left="5040" w:hanging="360"/>
      </w:pPr>
      <w:rPr>
        <w:rFonts w:ascii="Wingdings" w:hAnsi="Wingdings" w:hint="default"/>
      </w:rPr>
    </w:lvl>
    <w:lvl w:ilvl="7" w:tplc="3592720A" w:tentative="1">
      <w:start w:val="1"/>
      <w:numFmt w:val="bullet"/>
      <w:lvlText w:val=""/>
      <w:lvlJc w:val="left"/>
      <w:pPr>
        <w:tabs>
          <w:tab w:val="num" w:pos="5760"/>
        </w:tabs>
        <w:ind w:left="5760" w:hanging="360"/>
      </w:pPr>
      <w:rPr>
        <w:rFonts w:ascii="Wingdings" w:hAnsi="Wingdings" w:hint="default"/>
      </w:rPr>
    </w:lvl>
    <w:lvl w:ilvl="8" w:tplc="6F64E6F6" w:tentative="1">
      <w:start w:val="1"/>
      <w:numFmt w:val="bullet"/>
      <w:lvlText w:val=""/>
      <w:lvlJc w:val="left"/>
      <w:pPr>
        <w:tabs>
          <w:tab w:val="num" w:pos="6480"/>
        </w:tabs>
        <w:ind w:left="6480" w:hanging="360"/>
      </w:pPr>
      <w:rPr>
        <w:rFonts w:ascii="Wingdings" w:hAnsi="Wingdings" w:hint="default"/>
      </w:rPr>
    </w:lvl>
  </w:abstractNum>
  <w:abstractNum w:abstractNumId="2">
    <w:nsid w:val="084447A9"/>
    <w:multiLevelType w:val="hybridMultilevel"/>
    <w:tmpl w:val="BE4274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CE3109"/>
    <w:multiLevelType w:val="hybridMultilevel"/>
    <w:tmpl w:val="ADB6C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505D66"/>
    <w:multiLevelType w:val="hybridMultilevel"/>
    <w:tmpl w:val="A900040A"/>
    <w:lvl w:ilvl="0" w:tplc="73B8D368">
      <w:start w:val="7"/>
      <w:numFmt w:val="decimal"/>
      <w:lvlText w:val="%1."/>
      <w:lvlJc w:val="left"/>
      <w:pPr>
        <w:tabs>
          <w:tab w:val="num" w:pos="720"/>
        </w:tabs>
        <w:ind w:left="720" w:hanging="360"/>
      </w:pPr>
    </w:lvl>
    <w:lvl w:ilvl="1" w:tplc="C304011E" w:tentative="1">
      <w:start w:val="1"/>
      <w:numFmt w:val="decimal"/>
      <w:lvlText w:val="%2."/>
      <w:lvlJc w:val="left"/>
      <w:pPr>
        <w:tabs>
          <w:tab w:val="num" w:pos="1440"/>
        </w:tabs>
        <w:ind w:left="1440" w:hanging="360"/>
      </w:pPr>
    </w:lvl>
    <w:lvl w:ilvl="2" w:tplc="3B8CF1B2" w:tentative="1">
      <w:start w:val="1"/>
      <w:numFmt w:val="decimal"/>
      <w:lvlText w:val="%3."/>
      <w:lvlJc w:val="left"/>
      <w:pPr>
        <w:tabs>
          <w:tab w:val="num" w:pos="2160"/>
        </w:tabs>
        <w:ind w:left="2160" w:hanging="360"/>
      </w:pPr>
    </w:lvl>
    <w:lvl w:ilvl="3" w:tplc="CA5E0510" w:tentative="1">
      <w:start w:val="1"/>
      <w:numFmt w:val="decimal"/>
      <w:lvlText w:val="%4."/>
      <w:lvlJc w:val="left"/>
      <w:pPr>
        <w:tabs>
          <w:tab w:val="num" w:pos="2880"/>
        </w:tabs>
        <w:ind w:left="2880" w:hanging="360"/>
      </w:pPr>
    </w:lvl>
    <w:lvl w:ilvl="4" w:tplc="9B56CCBA" w:tentative="1">
      <w:start w:val="1"/>
      <w:numFmt w:val="decimal"/>
      <w:lvlText w:val="%5."/>
      <w:lvlJc w:val="left"/>
      <w:pPr>
        <w:tabs>
          <w:tab w:val="num" w:pos="3600"/>
        </w:tabs>
        <w:ind w:left="3600" w:hanging="360"/>
      </w:pPr>
    </w:lvl>
    <w:lvl w:ilvl="5" w:tplc="873EE8BE" w:tentative="1">
      <w:start w:val="1"/>
      <w:numFmt w:val="decimal"/>
      <w:lvlText w:val="%6."/>
      <w:lvlJc w:val="left"/>
      <w:pPr>
        <w:tabs>
          <w:tab w:val="num" w:pos="4320"/>
        </w:tabs>
        <w:ind w:left="4320" w:hanging="360"/>
      </w:pPr>
    </w:lvl>
    <w:lvl w:ilvl="6" w:tplc="78E0BA10" w:tentative="1">
      <w:start w:val="1"/>
      <w:numFmt w:val="decimal"/>
      <w:lvlText w:val="%7."/>
      <w:lvlJc w:val="left"/>
      <w:pPr>
        <w:tabs>
          <w:tab w:val="num" w:pos="5040"/>
        </w:tabs>
        <w:ind w:left="5040" w:hanging="360"/>
      </w:pPr>
    </w:lvl>
    <w:lvl w:ilvl="7" w:tplc="7A407DB4" w:tentative="1">
      <w:start w:val="1"/>
      <w:numFmt w:val="decimal"/>
      <w:lvlText w:val="%8."/>
      <w:lvlJc w:val="left"/>
      <w:pPr>
        <w:tabs>
          <w:tab w:val="num" w:pos="5760"/>
        </w:tabs>
        <w:ind w:left="5760" w:hanging="360"/>
      </w:pPr>
    </w:lvl>
    <w:lvl w:ilvl="8" w:tplc="CB82EC94" w:tentative="1">
      <w:start w:val="1"/>
      <w:numFmt w:val="decimal"/>
      <w:lvlText w:val="%9."/>
      <w:lvlJc w:val="left"/>
      <w:pPr>
        <w:tabs>
          <w:tab w:val="num" w:pos="6480"/>
        </w:tabs>
        <w:ind w:left="6480" w:hanging="360"/>
      </w:pPr>
    </w:lvl>
  </w:abstractNum>
  <w:abstractNum w:abstractNumId="5">
    <w:nsid w:val="2E1C2CC8"/>
    <w:multiLevelType w:val="hybridMultilevel"/>
    <w:tmpl w:val="55064D4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DE251E2"/>
    <w:multiLevelType w:val="hybridMultilevel"/>
    <w:tmpl w:val="0D3AB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0FF277E"/>
    <w:multiLevelType w:val="hybridMultilevel"/>
    <w:tmpl w:val="A2788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260991"/>
    <w:multiLevelType w:val="hybridMultilevel"/>
    <w:tmpl w:val="60CA9F38"/>
    <w:lvl w:ilvl="0" w:tplc="4009000F">
      <w:start w:val="1"/>
      <w:numFmt w:val="decimal"/>
      <w:lvlText w:val="%1."/>
      <w:lvlJc w:val="left"/>
      <w:pPr>
        <w:tabs>
          <w:tab w:val="num" w:pos="1080"/>
        </w:tabs>
        <w:ind w:left="1080" w:hanging="360"/>
      </w:p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9">
    <w:nsid w:val="4A6F54C4"/>
    <w:multiLevelType w:val="hybridMultilevel"/>
    <w:tmpl w:val="5C9EA964"/>
    <w:lvl w:ilvl="0" w:tplc="EF5C5586">
      <w:start w:val="1"/>
      <w:numFmt w:val="bullet"/>
      <w:lvlText w:val="•"/>
      <w:lvlJc w:val="left"/>
      <w:pPr>
        <w:tabs>
          <w:tab w:val="num" w:pos="720"/>
        </w:tabs>
        <w:ind w:left="720" w:hanging="360"/>
      </w:pPr>
      <w:rPr>
        <w:rFonts w:ascii="Arial" w:hAnsi="Arial" w:hint="default"/>
      </w:rPr>
    </w:lvl>
    <w:lvl w:ilvl="1" w:tplc="7F4AD91C" w:tentative="1">
      <w:start w:val="1"/>
      <w:numFmt w:val="bullet"/>
      <w:lvlText w:val="•"/>
      <w:lvlJc w:val="left"/>
      <w:pPr>
        <w:tabs>
          <w:tab w:val="num" w:pos="1440"/>
        </w:tabs>
        <w:ind w:left="1440" w:hanging="360"/>
      </w:pPr>
      <w:rPr>
        <w:rFonts w:ascii="Arial" w:hAnsi="Arial" w:hint="default"/>
      </w:rPr>
    </w:lvl>
    <w:lvl w:ilvl="2" w:tplc="906E6B7C" w:tentative="1">
      <w:start w:val="1"/>
      <w:numFmt w:val="bullet"/>
      <w:lvlText w:val="•"/>
      <w:lvlJc w:val="left"/>
      <w:pPr>
        <w:tabs>
          <w:tab w:val="num" w:pos="2160"/>
        </w:tabs>
        <w:ind w:left="2160" w:hanging="360"/>
      </w:pPr>
      <w:rPr>
        <w:rFonts w:ascii="Arial" w:hAnsi="Arial" w:hint="default"/>
      </w:rPr>
    </w:lvl>
    <w:lvl w:ilvl="3" w:tplc="D04EE3A6" w:tentative="1">
      <w:start w:val="1"/>
      <w:numFmt w:val="bullet"/>
      <w:lvlText w:val="•"/>
      <w:lvlJc w:val="left"/>
      <w:pPr>
        <w:tabs>
          <w:tab w:val="num" w:pos="2880"/>
        </w:tabs>
        <w:ind w:left="2880" w:hanging="360"/>
      </w:pPr>
      <w:rPr>
        <w:rFonts w:ascii="Arial" w:hAnsi="Arial" w:hint="default"/>
      </w:rPr>
    </w:lvl>
    <w:lvl w:ilvl="4" w:tplc="EED2A954" w:tentative="1">
      <w:start w:val="1"/>
      <w:numFmt w:val="bullet"/>
      <w:lvlText w:val="•"/>
      <w:lvlJc w:val="left"/>
      <w:pPr>
        <w:tabs>
          <w:tab w:val="num" w:pos="3600"/>
        </w:tabs>
        <w:ind w:left="3600" w:hanging="360"/>
      </w:pPr>
      <w:rPr>
        <w:rFonts w:ascii="Arial" w:hAnsi="Arial" w:hint="default"/>
      </w:rPr>
    </w:lvl>
    <w:lvl w:ilvl="5" w:tplc="6FEE8DB4" w:tentative="1">
      <w:start w:val="1"/>
      <w:numFmt w:val="bullet"/>
      <w:lvlText w:val="•"/>
      <w:lvlJc w:val="left"/>
      <w:pPr>
        <w:tabs>
          <w:tab w:val="num" w:pos="4320"/>
        </w:tabs>
        <w:ind w:left="4320" w:hanging="360"/>
      </w:pPr>
      <w:rPr>
        <w:rFonts w:ascii="Arial" w:hAnsi="Arial" w:hint="default"/>
      </w:rPr>
    </w:lvl>
    <w:lvl w:ilvl="6" w:tplc="B8C4B232" w:tentative="1">
      <w:start w:val="1"/>
      <w:numFmt w:val="bullet"/>
      <w:lvlText w:val="•"/>
      <w:lvlJc w:val="left"/>
      <w:pPr>
        <w:tabs>
          <w:tab w:val="num" w:pos="5040"/>
        </w:tabs>
        <w:ind w:left="5040" w:hanging="360"/>
      </w:pPr>
      <w:rPr>
        <w:rFonts w:ascii="Arial" w:hAnsi="Arial" w:hint="default"/>
      </w:rPr>
    </w:lvl>
    <w:lvl w:ilvl="7" w:tplc="BB2E5BF8" w:tentative="1">
      <w:start w:val="1"/>
      <w:numFmt w:val="bullet"/>
      <w:lvlText w:val="•"/>
      <w:lvlJc w:val="left"/>
      <w:pPr>
        <w:tabs>
          <w:tab w:val="num" w:pos="5760"/>
        </w:tabs>
        <w:ind w:left="5760" w:hanging="360"/>
      </w:pPr>
      <w:rPr>
        <w:rFonts w:ascii="Arial" w:hAnsi="Arial" w:hint="default"/>
      </w:rPr>
    </w:lvl>
    <w:lvl w:ilvl="8" w:tplc="BC163CAA" w:tentative="1">
      <w:start w:val="1"/>
      <w:numFmt w:val="bullet"/>
      <w:lvlText w:val="•"/>
      <w:lvlJc w:val="left"/>
      <w:pPr>
        <w:tabs>
          <w:tab w:val="num" w:pos="6480"/>
        </w:tabs>
        <w:ind w:left="6480" w:hanging="360"/>
      </w:pPr>
      <w:rPr>
        <w:rFonts w:ascii="Arial" w:hAnsi="Arial" w:hint="default"/>
      </w:rPr>
    </w:lvl>
  </w:abstractNum>
  <w:abstractNum w:abstractNumId="10">
    <w:nsid w:val="56B34720"/>
    <w:multiLevelType w:val="hybridMultilevel"/>
    <w:tmpl w:val="60CA9F38"/>
    <w:lvl w:ilvl="0" w:tplc="4009000F">
      <w:start w:val="1"/>
      <w:numFmt w:val="decimal"/>
      <w:lvlText w:val="%1."/>
      <w:lvlJc w:val="left"/>
      <w:pPr>
        <w:tabs>
          <w:tab w:val="num" w:pos="1080"/>
        </w:tabs>
        <w:ind w:left="1080" w:hanging="360"/>
      </w:p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11">
    <w:nsid w:val="5D25317F"/>
    <w:multiLevelType w:val="hybridMultilevel"/>
    <w:tmpl w:val="1F94D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E2E47F0"/>
    <w:multiLevelType w:val="hybridMultilevel"/>
    <w:tmpl w:val="0896A20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91F2570"/>
    <w:multiLevelType w:val="hybridMultilevel"/>
    <w:tmpl w:val="60CA9F38"/>
    <w:lvl w:ilvl="0" w:tplc="4009000F">
      <w:start w:val="1"/>
      <w:numFmt w:val="decimal"/>
      <w:lvlText w:val="%1."/>
      <w:lvlJc w:val="left"/>
      <w:pPr>
        <w:tabs>
          <w:tab w:val="num" w:pos="1080"/>
        </w:tabs>
        <w:ind w:left="1080" w:hanging="360"/>
      </w:p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14">
    <w:nsid w:val="73931FDD"/>
    <w:multiLevelType w:val="hybridMultilevel"/>
    <w:tmpl w:val="EDD80B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C88381B"/>
    <w:multiLevelType w:val="hybridMultilevel"/>
    <w:tmpl w:val="3690C0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FA83151"/>
    <w:multiLevelType w:val="hybridMultilevel"/>
    <w:tmpl w:val="36BC3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3"/>
  </w:num>
  <w:num w:numId="6">
    <w:abstractNumId w:val="11"/>
  </w:num>
  <w:num w:numId="7">
    <w:abstractNumId w:val="12"/>
  </w:num>
  <w:num w:numId="8">
    <w:abstractNumId w:val="13"/>
  </w:num>
  <w:num w:numId="9">
    <w:abstractNumId w:val="9"/>
  </w:num>
  <w:num w:numId="10">
    <w:abstractNumId w:val="5"/>
  </w:num>
  <w:num w:numId="11">
    <w:abstractNumId w:val="6"/>
  </w:num>
  <w:num w:numId="12">
    <w:abstractNumId w:val="4"/>
  </w:num>
  <w:num w:numId="13">
    <w:abstractNumId w:val="16"/>
  </w:num>
  <w:num w:numId="14">
    <w:abstractNumId w:val="14"/>
  </w:num>
  <w:num w:numId="15">
    <w:abstractNumId w:val="0"/>
  </w:num>
  <w:num w:numId="16">
    <w:abstractNumId w:val="15"/>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66F4"/>
    <w:rsid w:val="00000204"/>
    <w:rsid w:val="00003BE2"/>
    <w:rsid w:val="0000446B"/>
    <w:rsid w:val="00014415"/>
    <w:rsid w:val="000201F0"/>
    <w:rsid w:val="00024F96"/>
    <w:rsid w:val="00044FF2"/>
    <w:rsid w:val="0005421F"/>
    <w:rsid w:val="0006291B"/>
    <w:rsid w:val="000766F4"/>
    <w:rsid w:val="000814B0"/>
    <w:rsid w:val="00091773"/>
    <w:rsid w:val="00121BEE"/>
    <w:rsid w:val="0014316F"/>
    <w:rsid w:val="00162001"/>
    <w:rsid w:val="00185751"/>
    <w:rsid w:val="001B3396"/>
    <w:rsid w:val="001C3180"/>
    <w:rsid w:val="001C60CC"/>
    <w:rsid w:val="001D4C09"/>
    <w:rsid w:val="001E75AE"/>
    <w:rsid w:val="001F2AD7"/>
    <w:rsid w:val="00227D4C"/>
    <w:rsid w:val="0024213B"/>
    <w:rsid w:val="0025392A"/>
    <w:rsid w:val="002606FB"/>
    <w:rsid w:val="002735EB"/>
    <w:rsid w:val="002807C5"/>
    <w:rsid w:val="00283CAE"/>
    <w:rsid w:val="00283DE1"/>
    <w:rsid w:val="002957ED"/>
    <w:rsid w:val="002B1705"/>
    <w:rsid w:val="002C065A"/>
    <w:rsid w:val="002F268D"/>
    <w:rsid w:val="00313AEF"/>
    <w:rsid w:val="003363B7"/>
    <w:rsid w:val="00336FE8"/>
    <w:rsid w:val="003504E5"/>
    <w:rsid w:val="003533DD"/>
    <w:rsid w:val="00367F47"/>
    <w:rsid w:val="003812BE"/>
    <w:rsid w:val="0038313D"/>
    <w:rsid w:val="003838CB"/>
    <w:rsid w:val="00395DF7"/>
    <w:rsid w:val="003C0922"/>
    <w:rsid w:val="003E18A0"/>
    <w:rsid w:val="003F7301"/>
    <w:rsid w:val="0043428D"/>
    <w:rsid w:val="0044356B"/>
    <w:rsid w:val="004549B4"/>
    <w:rsid w:val="00457760"/>
    <w:rsid w:val="004952CE"/>
    <w:rsid w:val="004A3A5A"/>
    <w:rsid w:val="004B3839"/>
    <w:rsid w:val="004E0244"/>
    <w:rsid w:val="00507E43"/>
    <w:rsid w:val="005153D7"/>
    <w:rsid w:val="005201B7"/>
    <w:rsid w:val="005577AF"/>
    <w:rsid w:val="005C7047"/>
    <w:rsid w:val="005E659E"/>
    <w:rsid w:val="00610399"/>
    <w:rsid w:val="00642B0B"/>
    <w:rsid w:val="00653FF7"/>
    <w:rsid w:val="0069414A"/>
    <w:rsid w:val="006A0EDC"/>
    <w:rsid w:val="006B4006"/>
    <w:rsid w:val="0070736C"/>
    <w:rsid w:val="00716C18"/>
    <w:rsid w:val="007407B9"/>
    <w:rsid w:val="00746252"/>
    <w:rsid w:val="00795E68"/>
    <w:rsid w:val="007B525F"/>
    <w:rsid w:val="007C5028"/>
    <w:rsid w:val="007D758A"/>
    <w:rsid w:val="008A3191"/>
    <w:rsid w:val="008B3FAC"/>
    <w:rsid w:val="008B6DE3"/>
    <w:rsid w:val="008C2FD5"/>
    <w:rsid w:val="008C3E1C"/>
    <w:rsid w:val="008C6DF2"/>
    <w:rsid w:val="008E0726"/>
    <w:rsid w:val="00901C00"/>
    <w:rsid w:val="00910209"/>
    <w:rsid w:val="00934EF1"/>
    <w:rsid w:val="00947502"/>
    <w:rsid w:val="0098642A"/>
    <w:rsid w:val="009A1C65"/>
    <w:rsid w:val="009C25E0"/>
    <w:rsid w:val="009C3667"/>
    <w:rsid w:val="009C3BF2"/>
    <w:rsid w:val="00A0647C"/>
    <w:rsid w:val="00A7431F"/>
    <w:rsid w:val="00AC1A11"/>
    <w:rsid w:val="00AC5207"/>
    <w:rsid w:val="00AF2E46"/>
    <w:rsid w:val="00AF5031"/>
    <w:rsid w:val="00B34C85"/>
    <w:rsid w:val="00B411FC"/>
    <w:rsid w:val="00B613B5"/>
    <w:rsid w:val="00B654BF"/>
    <w:rsid w:val="00B71404"/>
    <w:rsid w:val="00B75D87"/>
    <w:rsid w:val="00B76048"/>
    <w:rsid w:val="00B849E3"/>
    <w:rsid w:val="00BE3F4C"/>
    <w:rsid w:val="00BF2322"/>
    <w:rsid w:val="00C05050"/>
    <w:rsid w:val="00C371B4"/>
    <w:rsid w:val="00C43B78"/>
    <w:rsid w:val="00C66261"/>
    <w:rsid w:val="00C81292"/>
    <w:rsid w:val="00C91856"/>
    <w:rsid w:val="00CA0E0A"/>
    <w:rsid w:val="00CB374D"/>
    <w:rsid w:val="00CE109B"/>
    <w:rsid w:val="00CF5784"/>
    <w:rsid w:val="00D24F09"/>
    <w:rsid w:val="00D45FDE"/>
    <w:rsid w:val="00D53C1A"/>
    <w:rsid w:val="00D572B9"/>
    <w:rsid w:val="00D63DDD"/>
    <w:rsid w:val="00D9138C"/>
    <w:rsid w:val="00DC5CD8"/>
    <w:rsid w:val="00DF4A8E"/>
    <w:rsid w:val="00E126B6"/>
    <w:rsid w:val="00E57FD2"/>
    <w:rsid w:val="00E62E4F"/>
    <w:rsid w:val="00ED1834"/>
    <w:rsid w:val="00EF6F7B"/>
    <w:rsid w:val="00F04336"/>
    <w:rsid w:val="00F06B62"/>
    <w:rsid w:val="00F336F5"/>
    <w:rsid w:val="00F70595"/>
    <w:rsid w:val="00F732F0"/>
    <w:rsid w:val="00F833B5"/>
    <w:rsid w:val="00FA3BD1"/>
    <w:rsid w:val="00FD14E8"/>
    <w:rsid w:val="00FF244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3D"/>
  </w:style>
  <w:style w:type="paragraph" w:styleId="Heading1">
    <w:name w:val="heading 1"/>
    <w:basedOn w:val="Normal"/>
    <w:link w:val="Heading1Char"/>
    <w:uiPriority w:val="9"/>
    <w:qFormat/>
    <w:rsid w:val="0009177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91773"/>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F4"/>
    <w:rPr>
      <w:rFonts w:ascii="Tahoma" w:hAnsi="Tahoma" w:cs="Tahoma"/>
      <w:sz w:val="16"/>
      <w:szCs w:val="16"/>
    </w:rPr>
  </w:style>
  <w:style w:type="paragraph" w:styleId="ListParagraph">
    <w:name w:val="List Paragraph"/>
    <w:basedOn w:val="Normal"/>
    <w:uiPriority w:val="34"/>
    <w:qFormat/>
    <w:rsid w:val="007C5028"/>
    <w:pPr>
      <w:ind w:left="720"/>
      <w:contextualSpacing/>
    </w:pPr>
  </w:style>
  <w:style w:type="table" w:styleId="TableGrid">
    <w:name w:val="Table Grid"/>
    <w:basedOn w:val="TableNormal"/>
    <w:uiPriority w:val="59"/>
    <w:rsid w:val="00D24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4342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0647C"/>
    <w:rPr>
      <w:color w:val="0000FF" w:themeColor="hyperlink"/>
      <w:u w:val="single"/>
    </w:rPr>
  </w:style>
  <w:style w:type="character" w:customStyle="1" w:styleId="Heading1Char">
    <w:name w:val="Heading 1 Char"/>
    <w:basedOn w:val="DefaultParagraphFont"/>
    <w:link w:val="Heading1"/>
    <w:uiPriority w:val="9"/>
    <w:rsid w:val="0009177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091773"/>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0917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agn">
    <w:name w:val="sty_agn"/>
    <w:basedOn w:val="DefaultParagraphFont"/>
    <w:rsid w:val="00091773"/>
  </w:style>
  <w:style w:type="character" w:customStyle="1" w:styleId="byline">
    <w:name w:val="byline"/>
    <w:basedOn w:val="DefaultParagraphFont"/>
    <w:rsid w:val="00091773"/>
  </w:style>
  <w:style w:type="paragraph" w:customStyle="1" w:styleId="body">
    <w:name w:val="body"/>
    <w:basedOn w:val="Normal"/>
    <w:rsid w:val="000917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AF5031"/>
    <w:pPr>
      <w:spacing w:after="0" w:line="240" w:lineRule="auto"/>
      <w:jc w:val="both"/>
    </w:pPr>
    <w:rPr>
      <w:rFonts w:ascii="Arial" w:eastAsiaTheme="minorEastAsia" w:hAnsi="Arial" w:cs="Arial"/>
      <w:lang w:val="en-US" w:bidi="ta-IN"/>
    </w:rPr>
  </w:style>
  <w:style w:type="character" w:customStyle="1" w:styleId="BodyText2Char">
    <w:name w:val="Body Text 2 Char"/>
    <w:basedOn w:val="DefaultParagraphFont"/>
    <w:link w:val="BodyText2"/>
    <w:uiPriority w:val="99"/>
    <w:rsid w:val="00AF5031"/>
    <w:rPr>
      <w:rFonts w:ascii="Arial" w:eastAsiaTheme="minorEastAsia" w:hAnsi="Arial" w:cs="Arial"/>
      <w:lang w:val="en-US" w:bidi="ta-IN"/>
    </w:rPr>
  </w:style>
  <w:style w:type="paragraph" w:styleId="BodyText3">
    <w:name w:val="Body Text 3"/>
    <w:basedOn w:val="Normal"/>
    <w:link w:val="BodyText3Char"/>
    <w:uiPriority w:val="99"/>
    <w:rsid w:val="00AF5031"/>
    <w:pPr>
      <w:spacing w:after="0" w:line="240" w:lineRule="auto"/>
      <w:jc w:val="both"/>
    </w:pPr>
    <w:rPr>
      <w:rFonts w:ascii="Arial" w:eastAsiaTheme="minorEastAsia" w:hAnsi="Arial" w:cs="Arial"/>
      <w:color w:val="FF0000"/>
      <w:lang w:val="en-US" w:bidi="ta-IN"/>
    </w:rPr>
  </w:style>
  <w:style w:type="character" w:customStyle="1" w:styleId="BodyText3Char">
    <w:name w:val="Body Text 3 Char"/>
    <w:basedOn w:val="DefaultParagraphFont"/>
    <w:link w:val="BodyText3"/>
    <w:uiPriority w:val="99"/>
    <w:rsid w:val="00AF5031"/>
    <w:rPr>
      <w:rFonts w:ascii="Arial" w:eastAsiaTheme="minorEastAsia" w:hAnsi="Arial" w:cs="Arial"/>
      <w:color w:val="FF0000"/>
      <w:lang w:val="en-US" w:bidi="ta-IN"/>
    </w:rPr>
  </w:style>
  <w:style w:type="paragraph" w:styleId="PlainText">
    <w:name w:val="Plain Text"/>
    <w:basedOn w:val="Normal"/>
    <w:link w:val="PlainTextChar"/>
    <w:uiPriority w:val="99"/>
    <w:rsid w:val="00AF5031"/>
    <w:pPr>
      <w:spacing w:after="0" w:line="240" w:lineRule="auto"/>
    </w:pPr>
    <w:rPr>
      <w:rFonts w:ascii="Courier New" w:eastAsiaTheme="minorEastAsia" w:hAnsi="Courier New" w:cs="Courier New"/>
      <w:sz w:val="20"/>
      <w:szCs w:val="20"/>
      <w:lang w:val="en-US" w:bidi="ta-IN"/>
    </w:rPr>
  </w:style>
  <w:style w:type="character" w:customStyle="1" w:styleId="PlainTextChar">
    <w:name w:val="Plain Text Char"/>
    <w:basedOn w:val="DefaultParagraphFont"/>
    <w:link w:val="PlainText"/>
    <w:uiPriority w:val="99"/>
    <w:rsid w:val="00AF5031"/>
    <w:rPr>
      <w:rFonts w:ascii="Courier New" w:eastAsiaTheme="minorEastAsia" w:hAnsi="Courier New" w:cs="Courier New"/>
      <w:sz w:val="20"/>
      <w:szCs w:val="20"/>
      <w:lang w:val="en-US" w:bidi="ta-IN"/>
    </w:rPr>
  </w:style>
  <w:style w:type="paragraph" w:styleId="Caption">
    <w:name w:val="caption"/>
    <w:basedOn w:val="Normal"/>
    <w:next w:val="Normal"/>
    <w:uiPriority w:val="35"/>
    <w:unhideWhenUsed/>
    <w:qFormat/>
    <w:rsid w:val="00BF2322"/>
    <w:rPr>
      <w:rFonts w:ascii="Calibri" w:eastAsia="Calibri"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42168966">
      <w:bodyDiv w:val="1"/>
      <w:marLeft w:val="0"/>
      <w:marRight w:val="0"/>
      <w:marTop w:val="0"/>
      <w:marBottom w:val="0"/>
      <w:divBdr>
        <w:top w:val="none" w:sz="0" w:space="0" w:color="auto"/>
        <w:left w:val="none" w:sz="0" w:space="0" w:color="auto"/>
        <w:bottom w:val="none" w:sz="0" w:space="0" w:color="auto"/>
        <w:right w:val="none" w:sz="0" w:space="0" w:color="auto"/>
      </w:divBdr>
      <w:divsChild>
        <w:div w:id="1357002653">
          <w:marLeft w:val="720"/>
          <w:marRight w:val="0"/>
          <w:marTop w:val="120"/>
          <w:marBottom w:val="0"/>
          <w:divBdr>
            <w:top w:val="none" w:sz="0" w:space="0" w:color="auto"/>
            <w:left w:val="none" w:sz="0" w:space="0" w:color="auto"/>
            <w:bottom w:val="none" w:sz="0" w:space="0" w:color="auto"/>
            <w:right w:val="none" w:sz="0" w:space="0" w:color="auto"/>
          </w:divBdr>
        </w:div>
      </w:divsChild>
    </w:div>
    <w:div w:id="721100496">
      <w:bodyDiv w:val="1"/>
      <w:marLeft w:val="0"/>
      <w:marRight w:val="0"/>
      <w:marTop w:val="0"/>
      <w:marBottom w:val="0"/>
      <w:divBdr>
        <w:top w:val="none" w:sz="0" w:space="0" w:color="auto"/>
        <w:left w:val="none" w:sz="0" w:space="0" w:color="auto"/>
        <w:bottom w:val="none" w:sz="0" w:space="0" w:color="auto"/>
        <w:right w:val="none" w:sz="0" w:space="0" w:color="auto"/>
      </w:divBdr>
    </w:div>
    <w:div w:id="800537467">
      <w:bodyDiv w:val="1"/>
      <w:marLeft w:val="0"/>
      <w:marRight w:val="0"/>
      <w:marTop w:val="0"/>
      <w:marBottom w:val="0"/>
      <w:divBdr>
        <w:top w:val="none" w:sz="0" w:space="0" w:color="auto"/>
        <w:left w:val="none" w:sz="0" w:space="0" w:color="auto"/>
        <w:bottom w:val="none" w:sz="0" w:space="0" w:color="auto"/>
        <w:right w:val="none" w:sz="0" w:space="0" w:color="auto"/>
      </w:divBdr>
      <w:divsChild>
        <w:div w:id="121195526">
          <w:marLeft w:val="648"/>
          <w:marRight w:val="0"/>
          <w:marTop w:val="60"/>
          <w:marBottom w:val="60"/>
          <w:divBdr>
            <w:top w:val="none" w:sz="0" w:space="0" w:color="auto"/>
            <w:left w:val="none" w:sz="0" w:space="0" w:color="auto"/>
            <w:bottom w:val="none" w:sz="0" w:space="0" w:color="auto"/>
            <w:right w:val="none" w:sz="0" w:space="0" w:color="auto"/>
          </w:divBdr>
        </w:div>
        <w:div w:id="797840871">
          <w:marLeft w:val="648"/>
          <w:marRight w:val="0"/>
          <w:marTop w:val="60"/>
          <w:marBottom w:val="60"/>
          <w:divBdr>
            <w:top w:val="none" w:sz="0" w:space="0" w:color="auto"/>
            <w:left w:val="none" w:sz="0" w:space="0" w:color="auto"/>
            <w:bottom w:val="none" w:sz="0" w:space="0" w:color="auto"/>
            <w:right w:val="none" w:sz="0" w:space="0" w:color="auto"/>
          </w:divBdr>
        </w:div>
        <w:div w:id="1279139506">
          <w:marLeft w:val="648"/>
          <w:marRight w:val="0"/>
          <w:marTop w:val="60"/>
          <w:marBottom w:val="60"/>
          <w:divBdr>
            <w:top w:val="none" w:sz="0" w:space="0" w:color="auto"/>
            <w:left w:val="none" w:sz="0" w:space="0" w:color="auto"/>
            <w:bottom w:val="none" w:sz="0" w:space="0" w:color="auto"/>
            <w:right w:val="none" w:sz="0" w:space="0" w:color="auto"/>
          </w:divBdr>
        </w:div>
        <w:div w:id="332759021">
          <w:marLeft w:val="648"/>
          <w:marRight w:val="0"/>
          <w:marTop w:val="60"/>
          <w:marBottom w:val="60"/>
          <w:divBdr>
            <w:top w:val="none" w:sz="0" w:space="0" w:color="auto"/>
            <w:left w:val="none" w:sz="0" w:space="0" w:color="auto"/>
            <w:bottom w:val="none" w:sz="0" w:space="0" w:color="auto"/>
            <w:right w:val="none" w:sz="0" w:space="0" w:color="auto"/>
          </w:divBdr>
        </w:div>
        <w:div w:id="1657148192">
          <w:marLeft w:val="648"/>
          <w:marRight w:val="0"/>
          <w:marTop w:val="60"/>
          <w:marBottom w:val="60"/>
          <w:divBdr>
            <w:top w:val="none" w:sz="0" w:space="0" w:color="auto"/>
            <w:left w:val="none" w:sz="0" w:space="0" w:color="auto"/>
            <w:bottom w:val="none" w:sz="0" w:space="0" w:color="auto"/>
            <w:right w:val="none" w:sz="0" w:space="0" w:color="auto"/>
          </w:divBdr>
        </w:div>
      </w:divsChild>
    </w:div>
    <w:div w:id="1026714985">
      <w:bodyDiv w:val="1"/>
      <w:marLeft w:val="0"/>
      <w:marRight w:val="0"/>
      <w:marTop w:val="0"/>
      <w:marBottom w:val="0"/>
      <w:divBdr>
        <w:top w:val="none" w:sz="0" w:space="0" w:color="auto"/>
        <w:left w:val="none" w:sz="0" w:space="0" w:color="auto"/>
        <w:bottom w:val="none" w:sz="0" w:space="0" w:color="auto"/>
        <w:right w:val="none" w:sz="0" w:space="0" w:color="auto"/>
      </w:divBdr>
    </w:div>
    <w:div w:id="1140459878">
      <w:bodyDiv w:val="1"/>
      <w:marLeft w:val="0"/>
      <w:marRight w:val="0"/>
      <w:marTop w:val="0"/>
      <w:marBottom w:val="0"/>
      <w:divBdr>
        <w:top w:val="none" w:sz="0" w:space="0" w:color="auto"/>
        <w:left w:val="none" w:sz="0" w:space="0" w:color="auto"/>
        <w:bottom w:val="none" w:sz="0" w:space="0" w:color="auto"/>
        <w:right w:val="none" w:sz="0" w:space="0" w:color="auto"/>
      </w:divBdr>
    </w:div>
    <w:div w:id="1333069832">
      <w:bodyDiv w:val="1"/>
      <w:marLeft w:val="0"/>
      <w:marRight w:val="0"/>
      <w:marTop w:val="0"/>
      <w:marBottom w:val="0"/>
      <w:divBdr>
        <w:top w:val="none" w:sz="0" w:space="0" w:color="auto"/>
        <w:left w:val="none" w:sz="0" w:space="0" w:color="auto"/>
        <w:bottom w:val="none" w:sz="0" w:space="0" w:color="auto"/>
        <w:right w:val="none" w:sz="0" w:space="0" w:color="auto"/>
      </w:divBdr>
      <w:divsChild>
        <w:div w:id="1765881916">
          <w:marLeft w:val="720"/>
          <w:marRight w:val="0"/>
          <w:marTop w:val="0"/>
          <w:marBottom w:val="120"/>
          <w:divBdr>
            <w:top w:val="none" w:sz="0" w:space="0" w:color="auto"/>
            <w:left w:val="none" w:sz="0" w:space="0" w:color="auto"/>
            <w:bottom w:val="none" w:sz="0" w:space="0" w:color="auto"/>
            <w:right w:val="none" w:sz="0" w:space="0" w:color="auto"/>
          </w:divBdr>
        </w:div>
        <w:div w:id="1869835282">
          <w:marLeft w:val="720"/>
          <w:marRight w:val="0"/>
          <w:marTop w:val="0"/>
          <w:marBottom w:val="120"/>
          <w:divBdr>
            <w:top w:val="none" w:sz="0" w:space="0" w:color="auto"/>
            <w:left w:val="none" w:sz="0" w:space="0" w:color="auto"/>
            <w:bottom w:val="none" w:sz="0" w:space="0" w:color="auto"/>
            <w:right w:val="none" w:sz="0" w:space="0" w:color="auto"/>
          </w:divBdr>
        </w:div>
        <w:div w:id="346761182">
          <w:marLeft w:val="720"/>
          <w:marRight w:val="0"/>
          <w:marTop w:val="0"/>
          <w:marBottom w:val="120"/>
          <w:divBdr>
            <w:top w:val="none" w:sz="0" w:space="0" w:color="auto"/>
            <w:left w:val="none" w:sz="0" w:space="0" w:color="auto"/>
            <w:bottom w:val="none" w:sz="0" w:space="0" w:color="auto"/>
            <w:right w:val="none" w:sz="0" w:space="0" w:color="auto"/>
          </w:divBdr>
        </w:div>
        <w:div w:id="1914775775">
          <w:marLeft w:val="720"/>
          <w:marRight w:val="0"/>
          <w:marTop w:val="0"/>
          <w:marBottom w:val="120"/>
          <w:divBdr>
            <w:top w:val="none" w:sz="0" w:space="0" w:color="auto"/>
            <w:left w:val="none" w:sz="0" w:space="0" w:color="auto"/>
            <w:bottom w:val="none" w:sz="0" w:space="0" w:color="auto"/>
            <w:right w:val="none" w:sz="0" w:space="0" w:color="auto"/>
          </w:divBdr>
        </w:div>
        <w:div w:id="2065716892">
          <w:marLeft w:val="720"/>
          <w:marRight w:val="0"/>
          <w:marTop w:val="0"/>
          <w:marBottom w:val="120"/>
          <w:divBdr>
            <w:top w:val="none" w:sz="0" w:space="0" w:color="auto"/>
            <w:left w:val="none" w:sz="0" w:space="0" w:color="auto"/>
            <w:bottom w:val="none" w:sz="0" w:space="0" w:color="auto"/>
            <w:right w:val="none" w:sz="0" w:space="0" w:color="auto"/>
          </w:divBdr>
        </w:div>
      </w:divsChild>
    </w:div>
    <w:div w:id="1759859876">
      <w:bodyDiv w:val="1"/>
      <w:marLeft w:val="0"/>
      <w:marRight w:val="0"/>
      <w:marTop w:val="0"/>
      <w:marBottom w:val="0"/>
      <w:divBdr>
        <w:top w:val="none" w:sz="0" w:space="0" w:color="auto"/>
        <w:left w:val="none" w:sz="0" w:space="0" w:color="auto"/>
        <w:bottom w:val="none" w:sz="0" w:space="0" w:color="auto"/>
        <w:right w:val="none" w:sz="0" w:space="0" w:color="auto"/>
      </w:divBdr>
    </w:div>
    <w:div w:id="18135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asu\Desktop\project_report\rainfall_mugavanur\MOGAVANUR-RF(1971-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rasu\Downloads\MOGAVANUR-RF(1971-2012)DAY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a:t>Rainfall in mm from 1975 to 2011</a:t>
            </a:r>
          </a:p>
        </c:rich>
      </c:tx>
    </c:title>
    <c:plotArea>
      <c:layout>
        <c:manualLayout>
          <c:layoutTarget val="inner"/>
          <c:xMode val="edge"/>
          <c:yMode val="edge"/>
          <c:x val="0.11265507436570428"/>
          <c:y val="0.19464450337850975"/>
          <c:w val="0.8560949256342969"/>
          <c:h val="0.61347120553674261"/>
        </c:manualLayout>
      </c:layout>
      <c:lineChart>
        <c:grouping val="standard"/>
        <c:ser>
          <c:idx val="0"/>
          <c:order val="0"/>
          <c:tx>
            <c:v>Rainfall in mm</c:v>
          </c:tx>
          <c:trendline>
            <c:spPr>
              <a:ln>
                <a:solidFill>
                  <a:srgbClr val="FF0000"/>
                </a:solidFill>
              </a:ln>
            </c:spPr>
            <c:trendlineType val="linear"/>
          </c:trendline>
          <c:val>
            <c:numRef>
              <c:f>'year 1971-2012'!$P$9:$P$45</c:f>
              <c:numCache>
                <c:formatCode>General</c:formatCode>
                <c:ptCount val="37"/>
                <c:pt idx="0">
                  <c:v>906.63</c:v>
                </c:pt>
                <c:pt idx="1">
                  <c:v>805.52</c:v>
                </c:pt>
                <c:pt idx="2">
                  <c:v>1133.6099999999999</c:v>
                </c:pt>
                <c:pt idx="3">
                  <c:v>1180.3899999999999</c:v>
                </c:pt>
                <c:pt idx="4">
                  <c:v>959.15</c:v>
                </c:pt>
                <c:pt idx="5" formatCode="0.00">
                  <c:v>557.4</c:v>
                </c:pt>
                <c:pt idx="6">
                  <c:v>916.2700000000001</c:v>
                </c:pt>
                <c:pt idx="7">
                  <c:v>895.81</c:v>
                </c:pt>
                <c:pt idx="8">
                  <c:v>1039.29</c:v>
                </c:pt>
                <c:pt idx="9">
                  <c:v>786.83999999999992</c:v>
                </c:pt>
                <c:pt idx="10">
                  <c:v>673.8599999999999</c:v>
                </c:pt>
                <c:pt idx="11">
                  <c:v>757.14</c:v>
                </c:pt>
                <c:pt idx="12">
                  <c:v>1040.3699999999999</c:v>
                </c:pt>
                <c:pt idx="13">
                  <c:v>715.5</c:v>
                </c:pt>
                <c:pt idx="14">
                  <c:v>1019.2</c:v>
                </c:pt>
                <c:pt idx="15">
                  <c:v>571.70000000000005</c:v>
                </c:pt>
                <c:pt idx="16" formatCode="0.00">
                  <c:v>989.8</c:v>
                </c:pt>
                <c:pt idx="17">
                  <c:v>949.2</c:v>
                </c:pt>
                <c:pt idx="18" formatCode="0.00">
                  <c:v>1064</c:v>
                </c:pt>
                <c:pt idx="19">
                  <c:v>802.3</c:v>
                </c:pt>
                <c:pt idx="20" formatCode="0.00">
                  <c:v>811.8</c:v>
                </c:pt>
                <c:pt idx="21" formatCode="0.00">
                  <c:v>1060.8</c:v>
                </c:pt>
                <c:pt idx="22">
                  <c:v>1009.5</c:v>
                </c:pt>
                <c:pt idx="23">
                  <c:v>1164.5999999999999</c:v>
                </c:pt>
                <c:pt idx="24" formatCode="0.0">
                  <c:v>908</c:v>
                </c:pt>
                <c:pt idx="25">
                  <c:v>804.9</c:v>
                </c:pt>
                <c:pt idx="26">
                  <c:v>554.1</c:v>
                </c:pt>
                <c:pt idx="27">
                  <c:v>696.2</c:v>
                </c:pt>
                <c:pt idx="28">
                  <c:v>546.79999999999995</c:v>
                </c:pt>
                <c:pt idx="29">
                  <c:v>1106.2</c:v>
                </c:pt>
                <c:pt idx="30" formatCode="0.00">
                  <c:v>1106.8</c:v>
                </c:pt>
                <c:pt idx="31">
                  <c:v>730.9</c:v>
                </c:pt>
                <c:pt idx="32">
                  <c:v>971.2</c:v>
                </c:pt>
                <c:pt idx="33" formatCode="0.00">
                  <c:v>967</c:v>
                </c:pt>
                <c:pt idx="34">
                  <c:v>595.4</c:v>
                </c:pt>
                <c:pt idx="35">
                  <c:v>1030.5999999999999</c:v>
                </c:pt>
                <c:pt idx="36">
                  <c:v>850.6</c:v>
                </c:pt>
              </c:numCache>
            </c:numRef>
          </c:val>
        </c:ser>
        <c:marker val="1"/>
        <c:axId val="102760448"/>
        <c:axId val="102762752"/>
      </c:lineChart>
      <c:catAx>
        <c:axId val="102760448"/>
        <c:scaling>
          <c:orientation val="minMax"/>
        </c:scaling>
        <c:axPos val="b"/>
        <c:tickLblPos val="nextTo"/>
        <c:crossAx val="102762752"/>
        <c:crosses val="autoZero"/>
        <c:auto val="1"/>
        <c:lblAlgn val="ctr"/>
        <c:lblOffset val="100"/>
      </c:catAx>
      <c:valAx>
        <c:axId val="102762752"/>
        <c:scaling>
          <c:orientation val="minMax"/>
        </c:scaling>
        <c:axPos val="l"/>
        <c:majorGridlines/>
        <c:numFmt formatCode="General" sourceLinked="1"/>
        <c:tickLblPos val="nextTo"/>
        <c:crossAx val="102760448"/>
        <c:crosses val="autoZero"/>
        <c:crossBetween val="between"/>
      </c:valAx>
    </c:plotArea>
    <c:legend>
      <c:legendPos val="r"/>
      <c:layout>
        <c:manualLayout>
          <c:xMode val="edge"/>
          <c:yMode val="edge"/>
          <c:x val="0.33819444444444513"/>
          <c:y val="0.91376394539164962"/>
          <c:w val="0.24513888888888891"/>
          <c:h val="8.3648856413232262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0.1481763634251089"/>
          <c:y val="5.1351359225705315E-2"/>
          <c:w val="0.80678944818469445"/>
          <c:h val="0.71516460608603305"/>
        </c:manualLayout>
      </c:layout>
      <c:lineChart>
        <c:grouping val="standard"/>
        <c:ser>
          <c:idx val="0"/>
          <c:order val="0"/>
          <c:tx>
            <c:v>North East Monsoon</c:v>
          </c:tx>
          <c:spPr>
            <a:ln>
              <a:solidFill>
                <a:srgbClr val="FF0000"/>
              </a:solidFill>
            </a:ln>
          </c:spPr>
          <c:marker>
            <c:symbol val="diamond"/>
            <c:size val="3"/>
            <c:spPr>
              <a:solidFill>
                <a:schemeClr val="accent1"/>
              </a:solidFill>
              <a:ln w="3175"/>
            </c:spPr>
          </c:marker>
          <c:val>
            <c:numRef>
              <c:f>Sheet1!$J$5:$J$44</c:f>
              <c:numCache>
                <c:formatCode>0.00</c:formatCode>
                <c:ptCount val="40"/>
                <c:pt idx="0">
                  <c:v>463.65000000000003</c:v>
                </c:pt>
                <c:pt idx="1">
                  <c:v>338.36799999999999</c:v>
                </c:pt>
                <c:pt idx="2">
                  <c:v>188.45800000000003</c:v>
                </c:pt>
                <c:pt idx="3">
                  <c:v>395.98999999999995</c:v>
                </c:pt>
                <c:pt idx="4">
                  <c:v>432.96000000000004</c:v>
                </c:pt>
                <c:pt idx="5">
                  <c:v>886.02</c:v>
                </c:pt>
                <c:pt idx="6">
                  <c:v>713.56999999999982</c:v>
                </c:pt>
                <c:pt idx="7">
                  <c:v>478.71000000000004</c:v>
                </c:pt>
                <c:pt idx="8">
                  <c:v>345.94</c:v>
                </c:pt>
                <c:pt idx="9">
                  <c:v>416.84000000000009</c:v>
                </c:pt>
                <c:pt idx="10">
                  <c:v>393.24</c:v>
                </c:pt>
                <c:pt idx="11">
                  <c:v>569.38</c:v>
                </c:pt>
                <c:pt idx="12">
                  <c:v>229.15</c:v>
                </c:pt>
                <c:pt idx="13">
                  <c:v>183.37</c:v>
                </c:pt>
                <c:pt idx="14">
                  <c:v>249.98000000000002</c:v>
                </c:pt>
                <c:pt idx="15">
                  <c:v>607.95999999999992</c:v>
                </c:pt>
                <c:pt idx="16">
                  <c:v>165.9</c:v>
                </c:pt>
                <c:pt idx="17">
                  <c:v>469.8</c:v>
                </c:pt>
                <c:pt idx="18">
                  <c:v>194.60000000000002</c:v>
                </c:pt>
                <c:pt idx="19">
                  <c:v>344</c:v>
                </c:pt>
                <c:pt idx="20">
                  <c:v>422.1</c:v>
                </c:pt>
                <c:pt idx="21">
                  <c:v>770</c:v>
                </c:pt>
                <c:pt idx="22">
                  <c:v>450.4</c:v>
                </c:pt>
                <c:pt idx="23">
                  <c:v>263.60000000000002</c:v>
                </c:pt>
                <c:pt idx="24">
                  <c:v>394.4</c:v>
                </c:pt>
                <c:pt idx="25">
                  <c:v>680.7</c:v>
                </c:pt>
                <c:pt idx="26">
                  <c:v>793.59999999999991</c:v>
                </c:pt>
                <c:pt idx="27">
                  <c:v>543.4</c:v>
                </c:pt>
                <c:pt idx="28">
                  <c:v>277.8</c:v>
                </c:pt>
                <c:pt idx="29">
                  <c:v>320.8</c:v>
                </c:pt>
                <c:pt idx="30">
                  <c:v>395</c:v>
                </c:pt>
                <c:pt idx="31">
                  <c:v>279.8</c:v>
                </c:pt>
                <c:pt idx="32">
                  <c:v>357.2</c:v>
                </c:pt>
                <c:pt idx="33">
                  <c:v>716.4</c:v>
                </c:pt>
                <c:pt idx="34">
                  <c:v>436.2</c:v>
                </c:pt>
                <c:pt idx="35">
                  <c:v>541.4</c:v>
                </c:pt>
                <c:pt idx="36">
                  <c:v>500.8</c:v>
                </c:pt>
                <c:pt idx="37">
                  <c:v>449.8</c:v>
                </c:pt>
                <c:pt idx="38">
                  <c:v>547.6</c:v>
                </c:pt>
                <c:pt idx="39">
                  <c:v>591.79999999999995</c:v>
                </c:pt>
              </c:numCache>
            </c:numRef>
          </c:val>
          <c:smooth val="1"/>
        </c:ser>
        <c:ser>
          <c:idx val="2"/>
          <c:order val="1"/>
          <c:tx>
            <c:v>South West Monsoon</c:v>
          </c:tx>
          <c:spPr>
            <a:ln>
              <a:solidFill>
                <a:schemeClr val="tx2">
                  <a:lumMod val="50000"/>
                </a:schemeClr>
              </a:solidFill>
            </a:ln>
          </c:spPr>
          <c:marker>
            <c:symbol val="triangle"/>
            <c:size val="3"/>
            <c:spPr>
              <a:solidFill>
                <a:srgbClr val="4F81BD"/>
              </a:solidFill>
            </c:spPr>
          </c:marker>
          <c:val>
            <c:numRef>
              <c:f>Sheet1!$F$5:$F$44</c:f>
              <c:numCache>
                <c:formatCode>0.00</c:formatCode>
                <c:ptCount val="40"/>
                <c:pt idx="0">
                  <c:v>383.44</c:v>
                </c:pt>
                <c:pt idx="1">
                  <c:v>354.06000000000006</c:v>
                </c:pt>
                <c:pt idx="2">
                  <c:v>459.13599999999997</c:v>
                </c:pt>
                <c:pt idx="3">
                  <c:v>230.06</c:v>
                </c:pt>
                <c:pt idx="4">
                  <c:v>248.37</c:v>
                </c:pt>
                <c:pt idx="5">
                  <c:v>247.59</c:v>
                </c:pt>
                <c:pt idx="6">
                  <c:v>183.89000000000001</c:v>
                </c:pt>
                <c:pt idx="7">
                  <c:v>422.85</c:v>
                </c:pt>
                <c:pt idx="8">
                  <c:v>92.190000000000012</c:v>
                </c:pt>
                <c:pt idx="9">
                  <c:v>298.18</c:v>
                </c:pt>
                <c:pt idx="10">
                  <c:v>391.31</c:v>
                </c:pt>
                <c:pt idx="11">
                  <c:v>363.24</c:v>
                </c:pt>
                <c:pt idx="12">
                  <c:v>135.62</c:v>
                </c:pt>
                <c:pt idx="13">
                  <c:v>333.27</c:v>
                </c:pt>
                <c:pt idx="14">
                  <c:v>310.57000000000005</c:v>
                </c:pt>
                <c:pt idx="15">
                  <c:v>335.13</c:v>
                </c:pt>
                <c:pt idx="16">
                  <c:v>379.20000000000005</c:v>
                </c:pt>
                <c:pt idx="17">
                  <c:v>478.4</c:v>
                </c:pt>
                <c:pt idx="18">
                  <c:v>219.5</c:v>
                </c:pt>
                <c:pt idx="19">
                  <c:v>484.20000000000005</c:v>
                </c:pt>
                <c:pt idx="20">
                  <c:v>438.5</c:v>
                </c:pt>
                <c:pt idx="21">
                  <c:v>260.60000000000002</c:v>
                </c:pt>
                <c:pt idx="22">
                  <c:v>174.9</c:v>
                </c:pt>
                <c:pt idx="23">
                  <c:v>420.2</c:v>
                </c:pt>
                <c:pt idx="24">
                  <c:v>492</c:v>
                </c:pt>
                <c:pt idx="25">
                  <c:v>183.8</c:v>
                </c:pt>
                <c:pt idx="26">
                  <c:v>320.8</c:v>
                </c:pt>
                <c:pt idx="27">
                  <c:v>185</c:v>
                </c:pt>
                <c:pt idx="28">
                  <c:v>341.20000000000005</c:v>
                </c:pt>
                <c:pt idx="29">
                  <c:v>90.5</c:v>
                </c:pt>
                <c:pt idx="30">
                  <c:v>155</c:v>
                </c:pt>
                <c:pt idx="31">
                  <c:v>145</c:v>
                </c:pt>
                <c:pt idx="32">
                  <c:v>488</c:v>
                </c:pt>
                <c:pt idx="33">
                  <c:v>217.4</c:v>
                </c:pt>
                <c:pt idx="34">
                  <c:v>142.9</c:v>
                </c:pt>
                <c:pt idx="35">
                  <c:v>349.2999999999999</c:v>
                </c:pt>
                <c:pt idx="36">
                  <c:v>192.6</c:v>
                </c:pt>
                <c:pt idx="37">
                  <c:v>112.6</c:v>
                </c:pt>
                <c:pt idx="38">
                  <c:v>331.4</c:v>
                </c:pt>
                <c:pt idx="39">
                  <c:v>177.8</c:v>
                </c:pt>
              </c:numCache>
            </c:numRef>
          </c:val>
          <c:smooth val="1"/>
        </c:ser>
        <c:marker val="1"/>
        <c:axId val="105407232"/>
        <c:axId val="105409536"/>
      </c:lineChart>
      <c:catAx>
        <c:axId val="105407232"/>
        <c:scaling>
          <c:orientation val="minMax"/>
        </c:scaling>
        <c:axPos val="b"/>
        <c:tickLblPos val="nextTo"/>
        <c:crossAx val="105409536"/>
        <c:crosses val="autoZero"/>
        <c:auto val="1"/>
        <c:lblAlgn val="ctr"/>
        <c:lblOffset val="100"/>
      </c:catAx>
      <c:valAx>
        <c:axId val="105409536"/>
        <c:scaling>
          <c:orientation val="minMax"/>
        </c:scaling>
        <c:axPos val="l"/>
        <c:majorGridlines/>
        <c:numFmt formatCode="0.00" sourceLinked="1"/>
        <c:tickLblPos val="nextTo"/>
        <c:crossAx val="105407232"/>
        <c:crosses val="autoZero"/>
        <c:crossBetween val="between"/>
      </c:valAx>
    </c:plotArea>
    <c:legend>
      <c:legendPos val="r"/>
      <c:layout>
        <c:manualLayout>
          <c:xMode val="edge"/>
          <c:yMode val="edge"/>
          <c:x val="0.14719225516223888"/>
          <c:y val="0.8326308130006691"/>
          <c:w val="0.80233059811596597"/>
          <c:h val="0.16727413370393193"/>
        </c:manualLayout>
      </c:layout>
    </c:legend>
    <c:plotVisOnly val="1"/>
  </c:chart>
  <c:spPr>
    <a:ln>
      <a:solidFill>
        <a:srgbClr val="00206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4"/>
  <c:chart>
    <c:autoTitleDeleted val="1"/>
    <c:view3D>
      <c:rAngAx val="1"/>
    </c:view3D>
    <c:sideWall>
      <c:spPr>
        <a:gradFill>
          <a:gsLst>
            <a:gs pos="0">
              <a:srgbClr val="DDEBCF"/>
            </a:gs>
            <a:gs pos="50000">
              <a:srgbClr val="9CB86E"/>
            </a:gs>
            <a:gs pos="100000">
              <a:srgbClr val="156B13"/>
            </a:gs>
          </a:gsLst>
          <a:lin ang="5400000" scaled="0"/>
        </a:gradFill>
      </c:spPr>
    </c:sideWall>
    <c:backWall>
      <c:spPr>
        <a:gradFill>
          <a:gsLst>
            <a:gs pos="0">
              <a:srgbClr val="DDEBCF"/>
            </a:gs>
            <a:gs pos="50000">
              <a:srgbClr val="9CB86E"/>
            </a:gs>
            <a:gs pos="100000">
              <a:srgbClr val="156B13"/>
            </a:gs>
          </a:gsLst>
          <a:lin ang="5400000" scaled="0"/>
        </a:gradFill>
      </c:spPr>
    </c:backWall>
    <c:plotArea>
      <c:layout>
        <c:manualLayout>
          <c:layoutTarget val="inner"/>
          <c:xMode val="edge"/>
          <c:yMode val="edge"/>
          <c:x val="0.11863969455526827"/>
          <c:y val="8.1395348837210182E-2"/>
          <c:w val="0.85956733862947665"/>
          <c:h val="0.72378532625282654"/>
        </c:manualLayout>
      </c:layout>
      <c:bar3DChart>
        <c:barDir val="col"/>
        <c:grouping val="clustered"/>
        <c:ser>
          <c:idx val="0"/>
          <c:order val="0"/>
          <c:spPr>
            <a:ln>
              <a:solidFill>
                <a:srgbClr val="FFC000"/>
              </a:solidFill>
            </a:ln>
            <a:effectLst>
              <a:outerShdw blurRad="50800" dist="38100" dir="18900000" algn="bl" rotWithShape="0">
                <a:srgbClr val="FFFF00">
                  <a:alpha val="40000"/>
                </a:srgbClr>
              </a:outerShdw>
            </a:effectLst>
          </c:spPr>
          <c:dLbls>
            <c:spPr>
              <a:noFill/>
            </c:spPr>
            <c:txPr>
              <a:bodyPr/>
              <a:lstStyle/>
              <a:p>
                <a:pPr>
                  <a:defRPr lang="en-IN" sz="1000" b="1" i="0" baseline="0">
                    <a:solidFill>
                      <a:schemeClr val="accent5">
                        <a:lumMod val="50000"/>
                      </a:schemeClr>
                    </a:solidFill>
                    <a:latin typeface="Arial" pitchFamily="34" charset="0"/>
                  </a:defRPr>
                </a:pPr>
                <a:endParaRPr lang="en-US"/>
              </a:p>
            </c:txPr>
            <c:showVal val="1"/>
          </c:dLbls>
          <c:cat>
            <c:strRef>
              <c:f>'1971-2012'!$B$57:$B$68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'1971-2012'!$C$57:$C$68</c:f>
              <c:numCache>
                <c:formatCode>0</c:formatCode>
                <c:ptCount val="12"/>
                <c:pt idx="0">
                  <c:v>0.8181818181818219</c:v>
                </c:pt>
                <c:pt idx="1">
                  <c:v>0.8181818181818219</c:v>
                </c:pt>
                <c:pt idx="2">
                  <c:v>0.93181818181818177</c:v>
                </c:pt>
                <c:pt idx="3">
                  <c:v>2.3636363636363642</c:v>
                </c:pt>
                <c:pt idx="4">
                  <c:v>4.4772727272727524</c:v>
                </c:pt>
                <c:pt idx="5">
                  <c:v>2.1363636363636327</c:v>
                </c:pt>
                <c:pt idx="6">
                  <c:v>2.2272727272727426</c:v>
                </c:pt>
                <c:pt idx="7">
                  <c:v>3.6046511627906992</c:v>
                </c:pt>
                <c:pt idx="8">
                  <c:v>7.4651162790697185</c:v>
                </c:pt>
                <c:pt idx="9">
                  <c:v>9.6976744186046506</c:v>
                </c:pt>
                <c:pt idx="10">
                  <c:v>9.1162790697674421</c:v>
                </c:pt>
                <c:pt idx="11">
                  <c:v>5.5348837209302326</c:v>
                </c:pt>
              </c:numCache>
            </c:numRef>
          </c:val>
          <c:shape val="box"/>
        </c:ser>
        <c:shape val="cylinder"/>
        <c:axId val="117693440"/>
        <c:axId val="117757440"/>
        <c:axId val="0"/>
      </c:bar3DChart>
      <c:catAx>
        <c:axId val="117693440"/>
        <c:scaling>
          <c:orientation val="minMax"/>
        </c:scaling>
        <c:axPos val="b"/>
        <c:tickLblPos val="nextTo"/>
        <c:txPr>
          <a:bodyPr/>
          <a:lstStyle/>
          <a:p>
            <a:pPr>
              <a:defRPr lang="en-IN" sz="900" b="1" i="0" baseline="0">
                <a:solidFill>
                  <a:srgbClr val="002060"/>
                </a:solidFill>
                <a:latin typeface="Arial" pitchFamily="34" charset="0"/>
              </a:defRPr>
            </a:pPr>
            <a:endParaRPr lang="en-US"/>
          </a:p>
        </c:txPr>
        <c:crossAx val="117757440"/>
        <c:crosses val="autoZero"/>
        <c:auto val="1"/>
        <c:lblAlgn val="ctr"/>
        <c:lblOffset val="100"/>
      </c:catAx>
      <c:valAx>
        <c:axId val="117757440"/>
        <c:scaling>
          <c:orientation val="minMax"/>
        </c:scaling>
        <c:axPos val="l"/>
        <c:majorGridlines/>
        <c:title>
          <c:tx>
            <c:rich>
              <a:bodyPr rot="-5400000" vert="horz"/>
              <a:lstStyle/>
              <a:p>
                <a:pPr>
                  <a:defRPr lang="en-IN"/>
                </a:pPr>
                <a:r>
                  <a:rPr lang="en-IN" sz="1000" baseline="0" dirty="0">
                    <a:solidFill>
                      <a:srgbClr val="C00000"/>
                    </a:solidFill>
                    <a:latin typeface="Arial Black" pitchFamily="34" charset="0"/>
                  </a:rPr>
                  <a:t>Number of Rainy Days</a:t>
                </a:r>
              </a:p>
            </c:rich>
          </c:tx>
          <c:layout>
            <c:manualLayout>
              <c:xMode val="edge"/>
              <c:yMode val="edge"/>
              <c:x val="4.9612411462265922E-2"/>
              <c:y val="9.8722381924481767E-2"/>
            </c:manualLayout>
          </c:layout>
        </c:title>
        <c:numFmt formatCode="0" sourceLinked="1"/>
        <c:tickLblPos val="nextTo"/>
        <c:txPr>
          <a:bodyPr/>
          <a:lstStyle/>
          <a:p>
            <a:pPr>
              <a:defRPr lang="en-IN" sz="800" b="1" i="0" baseline="0">
                <a:solidFill>
                  <a:srgbClr val="002060"/>
                </a:solidFill>
                <a:latin typeface="Arial Black" pitchFamily="34" charset="0"/>
              </a:defRPr>
            </a:pPr>
            <a:endParaRPr lang="en-US"/>
          </a:p>
        </c:txPr>
        <c:crossAx val="117693440"/>
        <c:crosses val="autoZero"/>
        <c:crossBetween val="between"/>
      </c:valAx>
    </c:plotArea>
    <c:plotVisOnly val="1"/>
  </c:chart>
  <c:spPr>
    <a:gradFill>
      <a:gsLst>
        <a:gs pos="0">
          <a:srgbClr val="DDEBCF"/>
        </a:gs>
        <a:gs pos="50000">
          <a:srgbClr val="9CB86E"/>
        </a:gs>
        <a:gs pos="100000">
          <a:srgbClr val="156B13"/>
        </a:gs>
      </a:gsLst>
      <a:lin ang="5400000" scaled="0"/>
    </a:gradFill>
    <a:ln w="31750" cap="sq" cmpd="tri">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6CA4-5E57-4DEA-8D6D-C97A0699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arasu</dc:creator>
  <cp:lastModifiedBy>arasu</cp:lastModifiedBy>
  <cp:revision>2</cp:revision>
  <dcterms:created xsi:type="dcterms:W3CDTF">2017-11-15T09:47:00Z</dcterms:created>
  <dcterms:modified xsi:type="dcterms:W3CDTF">2017-11-15T09:47:00Z</dcterms:modified>
</cp:coreProperties>
</file>