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1DF" w:rsidRPr="005C5B65" w:rsidRDefault="00B217A0" w:rsidP="005C5B65">
      <w:pPr>
        <w:spacing w:line="360" w:lineRule="exact"/>
        <w:ind w:right="-56"/>
        <w:jc w:val="center"/>
        <w:rPr>
          <w:rFonts w:eastAsia="Verdana" w:cs="Arial"/>
          <w:sz w:val="32"/>
          <w:szCs w:val="32"/>
        </w:rPr>
      </w:pPr>
      <w:r w:rsidRPr="005C5B65">
        <w:rPr>
          <w:rFonts w:eastAsia="Verdana" w:cs="Arial"/>
          <w:b/>
          <w:bCs/>
          <w:color w:val="365F91"/>
          <w:sz w:val="32"/>
          <w:szCs w:val="32"/>
          <w:lang w:val="fr-FR"/>
        </w:rPr>
        <w:t>Consignes pour la conception des textes et documents</w:t>
      </w:r>
    </w:p>
    <w:p w:rsidR="00A671DF" w:rsidRPr="005C5B65" w:rsidRDefault="00B217A0" w:rsidP="005C5B65">
      <w:pPr>
        <w:spacing w:line="360" w:lineRule="exact"/>
        <w:rPr>
          <w:rFonts w:cs="Arial"/>
          <w:sz w:val="24"/>
          <w:szCs w:val="24"/>
        </w:rPr>
      </w:pPr>
    </w:p>
    <w:p w:rsidR="00A671DF" w:rsidRPr="005C5B65" w:rsidRDefault="00F26151" w:rsidP="0075055E">
      <w:pPr>
        <w:spacing w:line="360" w:lineRule="exact"/>
        <w:ind w:right="-20"/>
        <w:rPr>
          <w:rFonts w:eastAsia="Verdana" w:cs="Arial"/>
          <w:sz w:val="24"/>
          <w:szCs w:val="24"/>
        </w:rPr>
      </w:pPr>
      <w:r>
        <w:rPr>
          <w:rFonts w:eastAsia="Verdana" w:cs="Arial"/>
          <w:sz w:val="24"/>
          <w:szCs w:val="24"/>
          <w:lang w:val="fr-FR"/>
        </w:rPr>
        <w:t>À</w:t>
      </w:r>
      <w:r w:rsidR="00B217A0" w:rsidRPr="005C5B65">
        <w:rPr>
          <w:rFonts w:eastAsia="Verdana" w:cs="Arial"/>
          <w:sz w:val="24"/>
          <w:szCs w:val="24"/>
          <w:lang w:val="fr-FR"/>
        </w:rPr>
        <w:t xml:space="preserve"> un moment ou un autre, pratiquement tous les formateurs et enseignants rédigent des documents pour étayer leur formation, aussi bien en ligne que pour impression. </w:t>
      </w:r>
      <w:r w:rsidR="00B217A0" w:rsidRPr="005C5B65">
        <w:rPr>
          <w:rFonts w:eastAsia="Verdana" w:cs="Arial"/>
          <w:sz w:val="24"/>
          <w:szCs w:val="24"/>
          <w:lang w:val="fr-FR"/>
        </w:rPr>
        <w:t>Ce sont soit des sources primaires de contenus, ou du matériel pour assister les activités d</w:t>
      </w:r>
      <w:r>
        <w:rPr>
          <w:rFonts w:eastAsia="Verdana" w:cs="Arial"/>
          <w:sz w:val="24"/>
          <w:szCs w:val="24"/>
          <w:lang w:val="fr-FR"/>
        </w:rPr>
        <w:t>’</w:t>
      </w:r>
      <w:r w:rsidR="00B217A0" w:rsidRPr="005C5B65">
        <w:rPr>
          <w:rFonts w:eastAsia="Verdana" w:cs="Arial"/>
          <w:sz w:val="24"/>
          <w:szCs w:val="24"/>
          <w:lang w:val="fr-FR"/>
        </w:rPr>
        <w:t>apprentissage et des informations sous d</w:t>
      </w:r>
      <w:r>
        <w:rPr>
          <w:rFonts w:eastAsia="Verdana" w:cs="Arial"/>
          <w:sz w:val="24"/>
          <w:szCs w:val="24"/>
          <w:lang w:val="fr-FR"/>
        </w:rPr>
        <w:t>’</w:t>
      </w:r>
      <w:r w:rsidR="00B217A0" w:rsidRPr="005C5B65">
        <w:rPr>
          <w:rFonts w:eastAsia="Verdana" w:cs="Arial"/>
          <w:sz w:val="24"/>
          <w:szCs w:val="24"/>
          <w:lang w:val="fr-FR"/>
        </w:rPr>
        <w:t>autres formes, notamment des documents remis pour résumer des présentations. Les consignes qui suivent présentent des prin</w:t>
      </w:r>
      <w:r w:rsidR="00B217A0" w:rsidRPr="005C5B65">
        <w:rPr>
          <w:rFonts w:eastAsia="Verdana" w:cs="Arial"/>
          <w:sz w:val="24"/>
          <w:szCs w:val="24"/>
          <w:lang w:val="fr-FR"/>
        </w:rPr>
        <w:t>cipes généraux, qui découlent partiellement d</w:t>
      </w:r>
      <w:r>
        <w:rPr>
          <w:rFonts w:eastAsia="Verdana" w:cs="Arial"/>
          <w:sz w:val="24"/>
          <w:szCs w:val="24"/>
          <w:lang w:val="fr-FR"/>
        </w:rPr>
        <w:t>’</w:t>
      </w:r>
      <w:r w:rsidR="00B217A0" w:rsidRPr="005C5B65">
        <w:rPr>
          <w:rFonts w:eastAsia="Verdana" w:cs="Arial"/>
          <w:sz w:val="24"/>
          <w:szCs w:val="24"/>
          <w:lang w:val="fr-FR"/>
        </w:rPr>
        <w:t xml:space="preserve">une revue des recherches, notamment celles de James Hartley (voir </w:t>
      </w:r>
      <w:hyperlink r:id="rId8" w:history="1">
        <w:r w:rsidR="00B217A0" w:rsidRPr="005C5B65">
          <w:rPr>
            <w:rStyle w:val="Lienhypertexte"/>
            <w:rFonts w:eastAsia="Verdana" w:cs="Arial"/>
            <w:w w:val="99"/>
            <w:sz w:val="24"/>
            <w:szCs w:val="24"/>
            <w:u w:val="none" w:color="0000FF"/>
            <w:lang w:val="fr-FR"/>
          </w:rPr>
          <w:t>www.aect.org/edtech/ed1/34.pdf</w:t>
        </w:r>
      </w:hyperlink>
      <w:r w:rsidR="00B217A0" w:rsidRPr="005C5B65">
        <w:rPr>
          <w:rFonts w:eastAsia="Verdana" w:cs="Arial"/>
          <w:sz w:val="24"/>
          <w:szCs w:val="24"/>
          <w:lang w:val="fr-FR"/>
        </w:rPr>
        <w:t>). Des indications mises à jour sont également données.</w:t>
      </w:r>
    </w:p>
    <w:p w:rsidR="00A671DF" w:rsidRPr="005C5B65" w:rsidRDefault="00B217A0" w:rsidP="005C5B65">
      <w:pPr>
        <w:spacing w:line="360" w:lineRule="exact"/>
        <w:rPr>
          <w:rFonts w:cs="Arial"/>
          <w:sz w:val="24"/>
          <w:szCs w:val="24"/>
        </w:rPr>
      </w:pPr>
    </w:p>
    <w:p w:rsidR="00A671DF" w:rsidRPr="0075055E" w:rsidRDefault="00B217A0" w:rsidP="0075055E">
      <w:pPr>
        <w:spacing w:after="240" w:line="360" w:lineRule="exact"/>
        <w:ind w:right="-51"/>
        <w:rPr>
          <w:rFonts w:eastAsia="Verdana" w:cs="Arial"/>
          <w:sz w:val="24"/>
          <w:szCs w:val="24"/>
        </w:rPr>
      </w:pPr>
      <w:r w:rsidRPr="005C5B65">
        <w:rPr>
          <w:rFonts w:eastAsia="Verdana" w:cs="Arial"/>
          <w:b/>
          <w:bCs/>
          <w:sz w:val="24"/>
          <w:szCs w:val="24"/>
          <w:lang w:val="fr-FR"/>
        </w:rPr>
        <w:t>Pol</w:t>
      </w:r>
      <w:r w:rsidRPr="005C5B65">
        <w:rPr>
          <w:rFonts w:eastAsia="Verdana" w:cs="Arial"/>
          <w:b/>
          <w:bCs/>
          <w:sz w:val="24"/>
          <w:szCs w:val="24"/>
          <w:lang w:val="fr-FR"/>
        </w:rPr>
        <w:t xml:space="preserve">ices de caractères </w:t>
      </w:r>
    </w:p>
    <w:p w:rsidR="00A671DF" w:rsidRPr="005C5B65" w:rsidRDefault="00B217A0" w:rsidP="0075055E">
      <w:pPr>
        <w:numPr>
          <w:ilvl w:val="0"/>
          <w:numId w:val="4"/>
        </w:numPr>
        <w:spacing w:after="120" w:line="360" w:lineRule="exact"/>
        <w:ind w:left="284" w:right="-50" w:hanging="284"/>
        <w:rPr>
          <w:rFonts w:eastAsia="Verdana" w:cs="Arial"/>
          <w:sz w:val="24"/>
          <w:szCs w:val="24"/>
        </w:rPr>
      </w:pPr>
      <w:r w:rsidRPr="005C5B65">
        <w:rPr>
          <w:rFonts w:eastAsia="Verdana" w:cs="Arial"/>
          <w:sz w:val="24"/>
          <w:szCs w:val="24"/>
          <w:lang w:val="fr-FR"/>
        </w:rPr>
        <w:t>La taille des caractères doit être appropriée au contexte et au format des documents, ni trop grande pour ne pas ralentir la lecture, ni trop petite pour éviter une mauvaise lisibilité. Des styles CSS adaptables permettent aux polices d</w:t>
      </w:r>
      <w:r w:rsidRPr="005C5B65">
        <w:rPr>
          <w:rFonts w:eastAsia="Verdana" w:cs="Arial"/>
          <w:sz w:val="24"/>
          <w:szCs w:val="24"/>
          <w:lang w:val="fr-FR"/>
        </w:rPr>
        <w:t>e s</w:t>
      </w:r>
      <w:r w:rsidR="00F26151">
        <w:rPr>
          <w:rFonts w:eastAsia="Verdana" w:cs="Arial"/>
          <w:sz w:val="24"/>
          <w:szCs w:val="24"/>
          <w:lang w:val="fr-FR"/>
        </w:rPr>
        <w:t>’</w:t>
      </w:r>
      <w:r w:rsidRPr="005C5B65">
        <w:rPr>
          <w:rFonts w:eastAsia="Verdana" w:cs="Arial"/>
          <w:sz w:val="24"/>
          <w:szCs w:val="24"/>
          <w:lang w:val="fr-FR"/>
        </w:rPr>
        <w:t>adapter à l</w:t>
      </w:r>
      <w:r w:rsidR="00F26151">
        <w:rPr>
          <w:rFonts w:eastAsia="Verdana" w:cs="Arial"/>
          <w:sz w:val="24"/>
          <w:szCs w:val="24"/>
          <w:lang w:val="fr-FR"/>
        </w:rPr>
        <w:t>’</w:t>
      </w:r>
      <w:r w:rsidRPr="005C5B65">
        <w:rPr>
          <w:rFonts w:eastAsia="Verdana" w:cs="Arial"/>
          <w:sz w:val="24"/>
          <w:szCs w:val="24"/>
          <w:lang w:val="fr-FR"/>
        </w:rPr>
        <w:t>appareil sur lesquelles elles s</w:t>
      </w:r>
      <w:r w:rsidR="00F26151">
        <w:rPr>
          <w:rFonts w:eastAsia="Verdana" w:cs="Arial"/>
          <w:sz w:val="24"/>
          <w:szCs w:val="24"/>
          <w:lang w:val="fr-FR"/>
        </w:rPr>
        <w:t>’</w:t>
      </w:r>
      <w:r w:rsidRPr="005C5B65">
        <w:rPr>
          <w:rFonts w:eastAsia="Verdana" w:cs="Arial"/>
          <w:sz w:val="24"/>
          <w:szCs w:val="24"/>
          <w:lang w:val="fr-FR"/>
        </w:rPr>
        <w:t>affichent.</w:t>
      </w:r>
    </w:p>
    <w:p w:rsidR="00A671DF" w:rsidRPr="005C5B65" w:rsidRDefault="00B217A0" w:rsidP="0075055E">
      <w:pPr>
        <w:numPr>
          <w:ilvl w:val="0"/>
          <w:numId w:val="4"/>
        </w:numPr>
        <w:spacing w:before="2" w:after="120" w:line="360" w:lineRule="exact"/>
        <w:ind w:left="284" w:right="1250" w:hanging="284"/>
        <w:rPr>
          <w:rFonts w:eastAsia="Verdana" w:cs="Arial"/>
          <w:sz w:val="24"/>
          <w:szCs w:val="24"/>
        </w:rPr>
      </w:pPr>
      <w:r w:rsidRPr="005C5B65">
        <w:rPr>
          <w:rFonts w:eastAsia="Verdana" w:cs="Arial"/>
          <w:sz w:val="24"/>
          <w:szCs w:val="24"/>
          <w:lang w:val="fr-FR"/>
        </w:rPr>
        <w:t xml:space="preserve">Des polices de taille variable permettent de distinguer le type de contenu, notamment titres et sous-titres (grande), </w:t>
      </w:r>
      <w:r w:rsidRPr="005C5B65">
        <w:rPr>
          <w:rFonts w:eastAsia="Verdana" w:cs="Arial"/>
          <w:sz w:val="24"/>
          <w:szCs w:val="24"/>
          <w:lang w:val="fr-FR"/>
        </w:rPr>
        <w:t xml:space="preserve">corps du texte (moyenne) et </w:t>
      </w:r>
      <w:r w:rsidRPr="005C5B65">
        <w:rPr>
          <w:rFonts w:eastAsia="Verdana" w:cs="Arial"/>
          <w:sz w:val="24"/>
          <w:szCs w:val="24"/>
          <w:lang w:val="fr-FR"/>
        </w:rPr>
        <w:t>notes (petite).</w:t>
      </w:r>
    </w:p>
    <w:p w:rsidR="00A671DF" w:rsidRPr="005C5B65" w:rsidRDefault="00B217A0" w:rsidP="0075055E">
      <w:pPr>
        <w:numPr>
          <w:ilvl w:val="0"/>
          <w:numId w:val="4"/>
        </w:numPr>
        <w:spacing w:before="2" w:after="120" w:line="360" w:lineRule="exact"/>
        <w:ind w:left="284" w:right="433" w:hanging="284"/>
        <w:rPr>
          <w:rFonts w:eastAsia="Verdana" w:cs="Arial"/>
          <w:sz w:val="24"/>
          <w:szCs w:val="24"/>
        </w:rPr>
      </w:pPr>
      <w:r w:rsidRPr="005C5B65">
        <w:rPr>
          <w:rFonts w:eastAsia="Verdana" w:cs="Arial"/>
          <w:sz w:val="24"/>
          <w:szCs w:val="24"/>
          <w:lang w:val="fr-FR"/>
        </w:rPr>
        <w:t>Le choix de la taille de car</w:t>
      </w:r>
      <w:r w:rsidRPr="005C5B65">
        <w:rPr>
          <w:rFonts w:eastAsia="Verdana" w:cs="Arial"/>
          <w:sz w:val="24"/>
          <w:szCs w:val="24"/>
          <w:lang w:val="fr-FR"/>
        </w:rPr>
        <w:t>actères impose la longueur potentielle des lignes. Des lignes courtes réduisent la lisibilité en découpant les phrases sur plusieurs lignes. C</w:t>
      </w:r>
      <w:r w:rsidR="00F26151">
        <w:rPr>
          <w:rFonts w:eastAsia="Verdana" w:cs="Arial"/>
          <w:sz w:val="24"/>
          <w:szCs w:val="24"/>
          <w:lang w:val="fr-FR"/>
        </w:rPr>
        <w:t>’</w:t>
      </w:r>
      <w:r w:rsidRPr="005C5B65">
        <w:rPr>
          <w:rFonts w:eastAsia="Verdana" w:cs="Arial"/>
          <w:sz w:val="24"/>
          <w:szCs w:val="24"/>
          <w:lang w:val="fr-FR"/>
        </w:rPr>
        <w:t>est pourquoi les grands caractères doivent être réservés aux titres.</w:t>
      </w:r>
    </w:p>
    <w:p w:rsidR="00820914" w:rsidRPr="0020390A" w:rsidRDefault="00B217A0" w:rsidP="0020390A">
      <w:pPr>
        <w:numPr>
          <w:ilvl w:val="0"/>
          <w:numId w:val="4"/>
        </w:numPr>
        <w:spacing w:after="120" w:line="360" w:lineRule="exact"/>
        <w:ind w:left="284" w:right="-23" w:hanging="284"/>
        <w:rPr>
          <w:rFonts w:eastAsia="Verdana" w:cs="Arial"/>
          <w:sz w:val="24"/>
          <w:szCs w:val="24"/>
        </w:rPr>
      </w:pPr>
      <w:r w:rsidRPr="005C5B65">
        <w:rPr>
          <w:rFonts w:eastAsia="Verdana" w:cs="Arial"/>
          <w:sz w:val="24"/>
          <w:szCs w:val="24"/>
          <w:lang w:val="fr-FR"/>
        </w:rPr>
        <w:t xml:space="preserve">Les polices Serif (celles qui présentent de </w:t>
      </w:r>
      <w:r w:rsidRPr="005C5B65">
        <w:rPr>
          <w:rFonts w:eastAsia="Verdana" w:cs="Arial"/>
          <w:sz w:val="24"/>
          <w:szCs w:val="24"/>
          <w:lang w:val="fr-FR"/>
        </w:rPr>
        <w:t>petits empattements à l</w:t>
      </w:r>
      <w:r w:rsidR="00F26151">
        <w:rPr>
          <w:rFonts w:eastAsia="Verdana" w:cs="Arial"/>
          <w:sz w:val="24"/>
          <w:szCs w:val="24"/>
          <w:lang w:val="fr-FR"/>
        </w:rPr>
        <w:t>’</w:t>
      </w:r>
      <w:r w:rsidRPr="005C5B65">
        <w:rPr>
          <w:rFonts w:eastAsia="Verdana" w:cs="Arial"/>
          <w:sz w:val="24"/>
          <w:szCs w:val="24"/>
          <w:lang w:val="fr-FR"/>
        </w:rPr>
        <w:t>extrémité des lignes d</w:t>
      </w:r>
      <w:r w:rsidR="00F26151">
        <w:rPr>
          <w:rFonts w:eastAsia="Verdana" w:cs="Arial"/>
          <w:sz w:val="24"/>
          <w:szCs w:val="24"/>
          <w:lang w:val="fr-FR"/>
        </w:rPr>
        <w:t>’</w:t>
      </w:r>
      <w:r w:rsidRPr="005C5B65">
        <w:rPr>
          <w:rFonts w:eastAsia="Verdana" w:cs="Arial"/>
          <w:sz w:val="24"/>
          <w:szCs w:val="24"/>
          <w:lang w:val="fr-FR"/>
        </w:rPr>
        <w:t>une lettre) sont généralement conseillées</w:t>
      </w:r>
      <w:r w:rsidR="00F26151">
        <w:rPr>
          <w:rFonts w:eastAsia="Verdana" w:cs="Arial"/>
          <w:sz w:val="24"/>
          <w:szCs w:val="24"/>
          <w:lang w:val="fr-FR"/>
        </w:rPr>
        <w:t>,</w:t>
      </w:r>
      <w:r w:rsidRPr="005C5B65">
        <w:rPr>
          <w:rFonts w:eastAsia="Verdana" w:cs="Arial"/>
          <w:sz w:val="24"/>
          <w:szCs w:val="24"/>
          <w:lang w:val="fr-FR"/>
        </w:rPr>
        <w:t xml:space="preserve"> car plus lisibles dans les documents imprimés</w:t>
      </w:r>
      <w:r w:rsidR="00F26151">
        <w:rPr>
          <w:rFonts w:eastAsia="Verdana" w:cs="Arial"/>
          <w:sz w:val="24"/>
          <w:szCs w:val="24"/>
          <w:lang w:val="fr-FR"/>
        </w:rPr>
        <w:t> </w:t>
      </w:r>
      <w:r w:rsidRPr="005C5B65">
        <w:rPr>
          <w:rFonts w:eastAsia="Verdana" w:cs="Arial"/>
          <w:sz w:val="24"/>
          <w:szCs w:val="24"/>
          <w:lang w:val="fr-FR"/>
        </w:rPr>
        <w:t>: l</w:t>
      </w:r>
      <w:r w:rsidR="00F26151">
        <w:rPr>
          <w:rFonts w:eastAsia="Verdana" w:cs="Arial"/>
          <w:sz w:val="24"/>
          <w:szCs w:val="24"/>
          <w:lang w:val="fr-FR"/>
        </w:rPr>
        <w:t>’œ</w:t>
      </w:r>
      <w:r w:rsidRPr="005C5B65">
        <w:rPr>
          <w:rFonts w:eastAsia="Verdana" w:cs="Arial"/>
          <w:sz w:val="24"/>
          <w:szCs w:val="24"/>
          <w:lang w:val="fr-FR"/>
        </w:rPr>
        <w:t>il est mieux guidé pour distinguer les lettres au sein des mots. Toutefois, pour les documents à lire sur les écran</w:t>
      </w:r>
      <w:r w:rsidRPr="005C5B65">
        <w:rPr>
          <w:rFonts w:eastAsia="Verdana" w:cs="Arial"/>
          <w:sz w:val="24"/>
          <w:szCs w:val="24"/>
          <w:lang w:val="fr-FR"/>
        </w:rPr>
        <w:t>s ou utilisant des polices de petite taille, les polices sans empattements peuvent être préférables en raison de la résolution plus faible. Les polices Serif sont souvent limitées aux titres dans les documents électroniques.</w:t>
      </w:r>
    </w:p>
    <w:tbl>
      <w:tblPr>
        <w:tblStyle w:val="Grilledutableau"/>
        <w:tblW w:w="0" w:type="auto"/>
        <w:tblInd w:w="800" w:type="dxa"/>
        <w:tblBorders>
          <w:insideH w:val="nil"/>
          <w:insideV w:val="nil"/>
        </w:tblBorders>
        <w:tblCellMar>
          <w:top w:w="57" w:type="dxa"/>
          <w:left w:w="57" w:type="dxa"/>
          <w:bottom w:w="57" w:type="dxa"/>
          <w:right w:w="57" w:type="dxa"/>
        </w:tblCellMar>
        <w:tblLook w:val="04A0" w:firstRow="1" w:lastRow="0" w:firstColumn="1" w:lastColumn="0" w:noHBand="0" w:noVBand="1"/>
      </w:tblPr>
      <w:tblGrid>
        <w:gridCol w:w="3969"/>
        <w:gridCol w:w="3969"/>
      </w:tblGrid>
      <w:tr w:rsidR="00361C0C" w:rsidTr="0055637A">
        <w:tc>
          <w:tcPr>
            <w:tcW w:w="3969" w:type="dxa"/>
            <w:tcBorders>
              <w:top w:val="single" w:sz="4" w:space="0" w:color="auto"/>
              <w:bottom w:val="single" w:sz="4" w:space="0" w:color="auto"/>
              <w:right w:val="single" w:sz="4" w:space="0" w:color="auto"/>
            </w:tcBorders>
            <w:shd w:val="clear" w:color="auto" w:fill="E7E6E6" w:themeFill="background2"/>
            <w:noWrap/>
            <w:tcMar>
              <w:top w:w="57" w:type="dxa"/>
              <w:left w:w="113" w:type="dxa"/>
              <w:bottom w:w="57" w:type="dxa"/>
              <w:right w:w="113" w:type="dxa"/>
            </w:tcMar>
          </w:tcPr>
          <w:p w:rsidR="00820914" w:rsidRDefault="00B217A0" w:rsidP="0055637A">
            <w:pPr>
              <w:spacing w:line="360" w:lineRule="exact"/>
              <w:rPr>
                <w:rFonts w:cs="Arial"/>
                <w:sz w:val="24"/>
                <w:szCs w:val="24"/>
              </w:rPr>
            </w:pPr>
            <w:r>
              <w:rPr>
                <w:rFonts w:cs="Arial"/>
                <w:sz w:val="24"/>
                <w:szCs w:val="24"/>
                <w:lang w:val="fr-FR"/>
              </w:rPr>
              <w:t>Exemples de polices Serif</w:t>
            </w:r>
          </w:p>
        </w:tc>
        <w:tc>
          <w:tcPr>
            <w:tcW w:w="3969" w:type="dxa"/>
            <w:tcBorders>
              <w:top w:val="single" w:sz="4" w:space="0" w:color="auto"/>
              <w:left w:val="single" w:sz="4" w:space="0" w:color="auto"/>
              <w:bottom w:val="single" w:sz="4" w:space="0" w:color="auto"/>
            </w:tcBorders>
            <w:shd w:val="clear" w:color="auto" w:fill="E7E6E6" w:themeFill="background2"/>
            <w:noWrap/>
            <w:tcMar>
              <w:top w:w="57" w:type="dxa"/>
              <w:left w:w="113" w:type="dxa"/>
              <w:bottom w:w="57" w:type="dxa"/>
              <w:right w:w="113" w:type="dxa"/>
            </w:tcMar>
          </w:tcPr>
          <w:p w:rsidR="00820914" w:rsidRDefault="00B217A0" w:rsidP="0055637A">
            <w:pPr>
              <w:spacing w:line="360" w:lineRule="exact"/>
              <w:rPr>
                <w:rFonts w:cs="Arial"/>
                <w:sz w:val="24"/>
                <w:szCs w:val="24"/>
              </w:rPr>
            </w:pPr>
            <w:r>
              <w:rPr>
                <w:rFonts w:cs="Arial"/>
                <w:sz w:val="24"/>
                <w:szCs w:val="24"/>
                <w:lang w:val="fr-FR"/>
              </w:rPr>
              <w:t>Exemples de polices sans Serif</w:t>
            </w:r>
          </w:p>
        </w:tc>
      </w:tr>
      <w:tr w:rsidR="00361C0C" w:rsidTr="0055637A">
        <w:tc>
          <w:tcPr>
            <w:tcW w:w="3969" w:type="dxa"/>
            <w:tcBorders>
              <w:top w:val="single" w:sz="4" w:space="0" w:color="auto"/>
              <w:right w:val="single" w:sz="4" w:space="0" w:color="auto"/>
            </w:tcBorders>
            <w:noWrap/>
            <w:tcMar>
              <w:top w:w="57" w:type="dxa"/>
              <w:left w:w="113" w:type="dxa"/>
              <w:bottom w:w="57" w:type="dxa"/>
              <w:right w:w="113" w:type="dxa"/>
            </w:tcMar>
          </w:tcPr>
          <w:p w:rsidR="00820914" w:rsidRPr="00820914" w:rsidRDefault="00B217A0" w:rsidP="0055637A">
            <w:pPr>
              <w:spacing w:line="360" w:lineRule="exact"/>
              <w:rPr>
                <w:rFonts w:ascii="Times New Roman" w:hAnsi="Times New Roman"/>
                <w:sz w:val="24"/>
                <w:szCs w:val="24"/>
              </w:rPr>
            </w:pPr>
            <w:r w:rsidRPr="00820914">
              <w:rPr>
                <w:rFonts w:ascii="Times New Roman" w:hAnsi="Times New Roman"/>
                <w:sz w:val="24"/>
                <w:szCs w:val="24"/>
                <w:lang w:val="fr-FR"/>
              </w:rPr>
              <w:t>Times Roman</w:t>
            </w:r>
          </w:p>
        </w:tc>
        <w:tc>
          <w:tcPr>
            <w:tcW w:w="3969" w:type="dxa"/>
            <w:tcBorders>
              <w:top w:val="single" w:sz="4" w:space="0" w:color="auto"/>
              <w:left w:val="single" w:sz="4" w:space="0" w:color="auto"/>
            </w:tcBorders>
            <w:noWrap/>
            <w:tcMar>
              <w:top w:w="57" w:type="dxa"/>
              <w:left w:w="113" w:type="dxa"/>
              <w:bottom w:w="57" w:type="dxa"/>
              <w:right w:w="113" w:type="dxa"/>
            </w:tcMar>
          </w:tcPr>
          <w:p w:rsidR="00820914" w:rsidRDefault="00B217A0" w:rsidP="0055637A">
            <w:pPr>
              <w:spacing w:line="360" w:lineRule="exact"/>
              <w:rPr>
                <w:rFonts w:cs="Arial"/>
                <w:sz w:val="24"/>
                <w:szCs w:val="24"/>
              </w:rPr>
            </w:pPr>
            <w:r>
              <w:rPr>
                <w:rFonts w:cs="Arial"/>
                <w:sz w:val="24"/>
                <w:szCs w:val="24"/>
                <w:lang w:val="fr-FR"/>
              </w:rPr>
              <w:t>Arial</w:t>
            </w:r>
          </w:p>
        </w:tc>
      </w:tr>
      <w:tr w:rsidR="00361C0C" w:rsidTr="0055637A">
        <w:tc>
          <w:tcPr>
            <w:tcW w:w="3969" w:type="dxa"/>
            <w:tcBorders>
              <w:right w:val="single" w:sz="4" w:space="0" w:color="auto"/>
            </w:tcBorders>
            <w:noWrap/>
            <w:tcMar>
              <w:top w:w="57" w:type="dxa"/>
              <w:left w:w="113" w:type="dxa"/>
              <w:bottom w:w="57" w:type="dxa"/>
              <w:right w:w="113" w:type="dxa"/>
            </w:tcMar>
          </w:tcPr>
          <w:p w:rsidR="00820914" w:rsidRPr="00820914" w:rsidRDefault="00B217A0" w:rsidP="0055637A">
            <w:pPr>
              <w:spacing w:line="360" w:lineRule="exact"/>
              <w:rPr>
                <w:rFonts w:ascii="Cambria" w:hAnsi="Cambria" w:cs="Arial"/>
                <w:sz w:val="24"/>
                <w:szCs w:val="24"/>
              </w:rPr>
            </w:pPr>
            <w:r w:rsidRPr="00820914">
              <w:rPr>
                <w:rFonts w:ascii="Cambria" w:hAnsi="Cambria" w:cs="Arial"/>
                <w:sz w:val="24"/>
                <w:szCs w:val="24"/>
                <w:lang w:val="fr-FR"/>
              </w:rPr>
              <w:t>Cambria</w:t>
            </w:r>
          </w:p>
        </w:tc>
        <w:tc>
          <w:tcPr>
            <w:tcW w:w="3969" w:type="dxa"/>
            <w:tcBorders>
              <w:left w:val="single" w:sz="4" w:space="0" w:color="auto"/>
            </w:tcBorders>
            <w:noWrap/>
            <w:tcMar>
              <w:top w:w="57" w:type="dxa"/>
              <w:left w:w="113" w:type="dxa"/>
              <w:bottom w:w="57" w:type="dxa"/>
              <w:right w:w="113" w:type="dxa"/>
            </w:tcMar>
          </w:tcPr>
          <w:p w:rsidR="00820914" w:rsidRPr="00820914" w:rsidRDefault="00B217A0" w:rsidP="0055637A">
            <w:pPr>
              <w:spacing w:line="360" w:lineRule="exact"/>
              <w:rPr>
                <w:rFonts w:ascii="Calibri" w:hAnsi="Calibri" w:cs="Arial"/>
                <w:sz w:val="24"/>
                <w:szCs w:val="24"/>
              </w:rPr>
            </w:pPr>
            <w:r w:rsidRPr="00820914">
              <w:rPr>
                <w:rFonts w:ascii="Calibri" w:hAnsi="Calibri" w:cs="Arial"/>
                <w:sz w:val="24"/>
                <w:szCs w:val="24"/>
                <w:lang w:val="fr-FR"/>
              </w:rPr>
              <w:t>Calibri</w:t>
            </w:r>
          </w:p>
        </w:tc>
      </w:tr>
      <w:tr w:rsidR="00361C0C" w:rsidTr="0055637A">
        <w:tc>
          <w:tcPr>
            <w:tcW w:w="3969" w:type="dxa"/>
            <w:tcBorders>
              <w:right w:val="single" w:sz="4" w:space="0" w:color="auto"/>
            </w:tcBorders>
            <w:noWrap/>
            <w:tcMar>
              <w:top w:w="57" w:type="dxa"/>
              <w:left w:w="113" w:type="dxa"/>
              <w:bottom w:w="57" w:type="dxa"/>
              <w:right w:w="113" w:type="dxa"/>
            </w:tcMar>
          </w:tcPr>
          <w:p w:rsidR="00820914" w:rsidRPr="00820914" w:rsidRDefault="00B217A0" w:rsidP="0055637A">
            <w:pPr>
              <w:spacing w:line="360" w:lineRule="exact"/>
              <w:rPr>
                <w:rFonts w:ascii="Century Schoolbook" w:hAnsi="Century Schoolbook" w:cs="Arial"/>
                <w:sz w:val="24"/>
                <w:szCs w:val="24"/>
              </w:rPr>
            </w:pPr>
            <w:r w:rsidRPr="00820914">
              <w:rPr>
                <w:rFonts w:ascii="Century Schoolbook" w:hAnsi="Century Schoolbook" w:cs="Arial"/>
                <w:sz w:val="24"/>
                <w:szCs w:val="24"/>
                <w:lang w:val="fr-FR"/>
              </w:rPr>
              <w:t>Century Schoolbook</w:t>
            </w:r>
          </w:p>
        </w:tc>
        <w:tc>
          <w:tcPr>
            <w:tcW w:w="3969" w:type="dxa"/>
            <w:tcBorders>
              <w:left w:val="single" w:sz="4" w:space="0" w:color="auto"/>
              <w:bottom w:val="single" w:sz="4" w:space="0" w:color="auto"/>
            </w:tcBorders>
            <w:noWrap/>
            <w:tcMar>
              <w:top w:w="57" w:type="dxa"/>
              <w:left w:w="113" w:type="dxa"/>
              <w:bottom w:w="57" w:type="dxa"/>
              <w:right w:w="113" w:type="dxa"/>
            </w:tcMar>
          </w:tcPr>
          <w:p w:rsidR="00820914" w:rsidRPr="00820914" w:rsidRDefault="00B217A0" w:rsidP="0055637A">
            <w:pPr>
              <w:spacing w:line="360" w:lineRule="exact"/>
              <w:rPr>
                <w:rFonts w:ascii="Verdana" w:hAnsi="Verdana" w:cs="Arial"/>
                <w:sz w:val="24"/>
                <w:szCs w:val="24"/>
              </w:rPr>
            </w:pPr>
            <w:r w:rsidRPr="00820914">
              <w:rPr>
                <w:rFonts w:ascii="Verdana" w:hAnsi="Verdana" w:cs="Arial"/>
                <w:sz w:val="24"/>
                <w:szCs w:val="24"/>
                <w:lang w:val="fr-FR"/>
              </w:rPr>
              <w:t>Verdana</w:t>
            </w:r>
          </w:p>
        </w:tc>
      </w:tr>
    </w:tbl>
    <w:p w:rsidR="00003DC2" w:rsidRPr="005C5B65" w:rsidRDefault="00B217A0" w:rsidP="005C5B65">
      <w:pPr>
        <w:spacing w:line="360" w:lineRule="exact"/>
        <w:rPr>
          <w:rFonts w:cs="Arial"/>
          <w:sz w:val="24"/>
          <w:szCs w:val="24"/>
        </w:rPr>
      </w:pPr>
    </w:p>
    <w:p w:rsidR="00D353C3" w:rsidRPr="005C5B65" w:rsidRDefault="00B217A0" w:rsidP="0020390A">
      <w:pPr>
        <w:numPr>
          <w:ilvl w:val="0"/>
          <w:numId w:val="5"/>
        </w:numPr>
        <w:spacing w:line="360" w:lineRule="exact"/>
        <w:ind w:left="360" w:right="-28"/>
        <w:rPr>
          <w:rFonts w:eastAsia="Verdana" w:cs="Arial"/>
          <w:sz w:val="24"/>
          <w:szCs w:val="24"/>
        </w:rPr>
      </w:pPr>
      <w:r w:rsidRPr="005C5B65">
        <w:rPr>
          <w:rFonts w:eastAsia="Verdana" w:cs="Arial"/>
          <w:sz w:val="24"/>
          <w:szCs w:val="24"/>
          <w:lang w:val="fr-FR"/>
        </w:rPr>
        <w:t>Les capitales sont plus difficiles à distinguer les unes des autres parce qu</w:t>
      </w:r>
      <w:r w:rsidR="00F26151">
        <w:rPr>
          <w:rFonts w:eastAsia="Verdana" w:cs="Arial"/>
          <w:sz w:val="24"/>
          <w:szCs w:val="24"/>
          <w:lang w:val="fr-FR"/>
        </w:rPr>
        <w:t>’</w:t>
      </w:r>
      <w:r w:rsidRPr="005C5B65">
        <w:rPr>
          <w:rFonts w:eastAsia="Verdana" w:cs="Arial"/>
          <w:sz w:val="24"/>
          <w:szCs w:val="24"/>
          <w:lang w:val="fr-FR"/>
        </w:rPr>
        <w:t>elles occupent chacune des espaces similaires</w:t>
      </w:r>
      <w:r w:rsidR="00F26151">
        <w:rPr>
          <w:rFonts w:eastAsia="Verdana" w:cs="Arial"/>
          <w:sz w:val="24"/>
          <w:szCs w:val="24"/>
          <w:lang w:val="fr-FR"/>
        </w:rPr>
        <w:t> </w:t>
      </w:r>
      <w:r w:rsidRPr="005C5B65">
        <w:rPr>
          <w:rFonts w:eastAsia="Verdana" w:cs="Arial"/>
          <w:sz w:val="24"/>
          <w:szCs w:val="24"/>
          <w:lang w:val="fr-FR"/>
        </w:rPr>
        <w:t xml:space="preserve">: LETTRES CAPITALES à comparer avec </w:t>
      </w:r>
      <w:r w:rsidRPr="005C5B65">
        <w:rPr>
          <w:rFonts w:eastAsia="Verdana" w:cs="Arial"/>
          <w:sz w:val="24"/>
          <w:szCs w:val="24"/>
          <w:lang w:val="fr-FR"/>
        </w:rPr>
        <w:t>Lettres capitales</w:t>
      </w:r>
      <w:r w:rsidR="00F26151">
        <w:rPr>
          <w:rFonts w:eastAsia="Verdana" w:cs="Arial"/>
          <w:sz w:val="24"/>
          <w:szCs w:val="24"/>
          <w:lang w:val="fr-FR"/>
        </w:rPr>
        <w:t>.</w:t>
      </w:r>
      <w:r w:rsidRPr="005C5B65">
        <w:rPr>
          <w:rFonts w:eastAsia="Verdana" w:cs="Arial"/>
          <w:sz w:val="24"/>
          <w:szCs w:val="24"/>
          <w:lang w:val="fr-FR"/>
        </w:rPr>
        <w:t xml:space="preserve"> N</w:t>
      </w:r>
      <w:r w:rsidR="00F26151">
        <w:rPr>
          <w:rFonts w:eastAsia="Verdana" w:cs="Arial"/>
          <w:sz w:val="24"/>
          <w:szCs w:val="24"/>
          <w:lang w:val="fr-FR"/>
        </w:rPr>
        <w:t>’</w:t>
      </w:r>
      <w:r w:rsidRPr="005C5B65">
        <w:rPr>
          <w:rFonts w:eastAsia="Verdana" w:cs="Arial"/>
          <w:sz w:val="24"/>
          <w:szCs w:val="24"/>
          <w:lang w:val="fr-FR"/>
        </w:rPr>
        <w:t>utiliser les capitales que dans les titres peut être une bonne habitude.</w:t>
      </w:r>
    </w:p>
    <w:p w:rsidR="00D353C3" w:rsidRPr="005C5B65" w:rsidRDefault="00B217A0" w:rsidP="0020390A">
      <w:pPr>
        <w:numPr>
          <w:ilvl w:val="0"/>
          <w:numId w:val="5"/>
        </w:numPr>
        <w:spacing w:before="2" w:line="360" w:lineRule="exact"/>
        <w:ind w:left="360" w:right="-28"/>
        <w:rPr>
          <w:rFonts w:eastAsia="Verdana" w:cs="Arial"/>
          <w:sz w:val="24"/>
          <w:szCs w:val="24"/>
        </w:rPr>
      </w:pPr>
      <w:r w:rsidRPr="005C5B65">
        <w:rPr>
          <w:rFonts w:eastAsia="Verdana" w:cs="Arial"/>
          <w:i/>
          <w:iCs/>
          <w:sz w:val="24"/>
          <w:szCs w:val="24"/>
          <w:lang w:val="fr-FR"/>
        </w:rPr>
        <w:t xml:space="preserve">Les lettres en italique </w:t>
      </w:r>
      <w:r w:rsidRPr="005C5B65">
        <w:rPr>
          <w:rFonts w:eastAsia="Verdana" w:cs="Arial"/>
          <w:sz w:val="24"/>
          <w:szCs w:val="24"/>
          <w:lang w:val="fr-FR"/>
        </w:rPr>
        <w:t>sont plus difficiles à lire</w:t>
      </w:r>
      <w:r w:rsidR="00F26151">
        <w:rPr>
          <w:rFonts w:eastAsia="Verdana" w:cs="Arial"/>
          <w:sz w:val="24"/>
          <w:szCs w:val="24"/>
          <w:lang w:val="fr-FR"/>
        </w:rPr>
        <w:t>,</w:t>
      </w:r>
      <w:r w:rsidRPr="005C5B65">
        <w:rPr>
          <w:rFonts w:eastAsia="Verdana" w:cs="Arial"/>
          <w:sz w:val="24"/>
          <w:szCs w:val="24"/>
          <w:lang w:val="fr-FR"/>
        </w:rPr>
        <w:t xml:space="preserve"> car leur espacement est inférieur. Elles ne doivent être utilisées que pour </w:t>
      </w:r>
      <w:r w:rsidRPr="005C5B65">
        <w:rPr>
          <w:rFonts w:eastAsia="Verdana" w:cs="Arial"/>
          <w:i/>
          <w:iCs/>
          <w:sz w:val="24"/>
          <w:szCs w:val="24"/>
          <w:lang w:val="fr-FR"/>
        </w:rPr>
        <w:t>souligner</w:t>
      </w:r>
      <w:r w:rsidRPr="005C5B65">
        <w:rPr>
          <w:rFonts w:eastAsia="Verdana" w:cs="Arial"/>
          <w:sz w:val="24"/>
          <w:szCs w:val="24"/>
          <w:lang w:val="fr-FR"/>
        </w:rPr>
        <w:t xml:space="preserve"> ou dans certains cas, com</w:t>
      </w:r>
      <w:r w:rsidRPr="005C5B65">
        <w:rPr>
          <w:rFonts w:eastAsia="Verdana" w:cs="Arial"/>
          <w:sz w:val="24"/>
          <w:szCs w:val="24"/>
          <w:lang w:val="fr-FR"/>
        </w:rPr>
        <w:t xml:space="preserve">me les </w:t>
      </w:r>
      <w:r w:rsidRPr="005C5B65">
        <w:rPr>
          <w:rFonts w:eastAsia="Verdana" w:cs="Arial"/>
          <w:i/>
          <w:iCs/>
          <w:sz w:val="24"/>
          <w:szCs w:val="24"/>
          <w:lang w:val="fr-FR"/>
        </w:rPr>
        <w:t>légendes.</w:t>
      </w:r>
    </w:p>
    <w:p w:rsidR="00D353C3" w:rsidRPr="005C5B65" w:rsidRDefault="00B217A0" w:rsidP="0020390A">
      <w:pPr>
        <w:numPr>
          <w:ilvl w:val="0"/>
          <w:numId w:val="5"/>
        </w:numPr>
        <w:spacing w:line="360" w:lineRule="exact"/>
        <w:ind w:left="360" w:right="-28"/>
        <w:rPr>
          <w:rFonts w:eastAsia="Verdana" w:cs="Arial"/>
          <w:sz w:val="24"/>
          <w:szCs w:val="24"/>
        </w:rPr>
      </w:pPr>
      <w:r w:rsidRPr="005C5B65">
        <w:rPr>
          <w:rFonts w:eastAsia="Verdana" w:cs="Arial"/>
          <w:sz w:val="24"/>
          <w:szCs w:val="24"/>
          <w:lang w:val="fr-FR"/>
        </w:rPr>
        <w:t xml:space="preserve">Les couleurs doivent être utilisées avec parcimonie, pour </w:t>
      </w:r>
      <w:r w:rsidR="00F26151">
        <w:rPr>
          <w:rFonts w:eastAsia="Verdana" w:cs="Arial"/>
          <w:color w:val="C00000"/>
          <w:spacing w:val="-1"/>
          <w:sz w:val="24"/>
          <w:szCs w:val="24"/>
          <w:lang w:val="fr-FR"/>
        </w:rPr>
        <w:t>attirer l’attention</w:t>
      </w:r>
      <w:r w:rsidRPr="005C5B65">
        <w:rPr>
          <w:rFonts w:eastAsia="Verdana" w:cs="Arial"/>
          <w:sz w:val="24"/>
          <w:szCs w:val="24"/>
          <w:lang w:val="fr-FR"/>
        </w:rPr>
        <w:t xml:space="preserve"> ou pour les titres.</w:t>
      </w:r>
    </w:p>
    <w:p w:rsidR="00003DC2" w:rsidRPr="005C5B65" w:rsidRDefault="00B217A0" w:rsidP="005C5B65">
      <w:pPr>
        <w:spacing w:line="360" w:lineRule="exact"/>
        <w:rPr>
          <w:rFonts w:cs="Arial"/>
          <w:sz w:val="24"/>
          <w:szCs w:val="24"/>
        </w:rPr>
      </w:pPr>
    </w:p>
    <w:p w:rsidR="00D353C3" w:rsidRPr="00A76EF6" w:rsidRDefault="00B217A0" w:rsidP="00A76EF6">
      <w:pPr>
        <w:spacing w:after="240" w:line="360" w:lineRule="exact"/>
        <w:rPr>
          <w:rFonts w:cs="Arial"/>
          <w:b/>
          <w:sz w:val="24"/>
          <w:szCs w:val="24"/>
        </w:rPr>
      </w:pPr>
      <w:r w:rsidRPr="005C5B65">
        <w:rPr>
          <w:rFonts w:cs="Arial"/>
          <w:b/>
          <w:bCs/>
          <w:sz w:val="24"/>
          <w:szCs w:val="24"/>
          <w:lang w:val="fr-FR"/>
        </w:rPr>
        <w:t>Espacement</w:t>
      </w:r>
    </w:p>
    <w:p w:rsidR="00D353C3" w:rsidRPr="005C5B65" w:rsidRDefault="00B217A0" w:rsidP="009624F6">
      <w:pPr>
        <w:numPr>
          <w:ilvl w:val="0"/>
          <w:numId w:val="6"/>
        </w:numPr>
        <w:spacing w:after="120" w:line="360" w:lineRule="exact"/>
        <w:ind w:left="357" w:right="-28" w:hanging="357"/>
        <w:rPr>
          <w:rFonts w:eastAsia="Verdana" w:cs="Arial"/>
          <w:sz w:val="24"/>
          <w:szCs w:val="24"/>
        </w:rPr>
      </w:pPr>
      <w:r w:rsidRPr="005C5B65">
        <w:rPr>
          <w:rFonts w:eastAsia="Verdana" w:cs="Arial"/>
          <w:sz w:val="24"/>
          <w:szCs w:val="24"/>
          <w:lang w:val="fr-FR"/>
        </w:rPr>
        <w:t>L</w:t>
      </w:r>
      <w:r w:rsidR="00F26151">
        <w:rPr>
          <w:rFonts w:eastAsia="Verdana" w:cs="Arial"/>
          <w:sz w:val="24"/>
          <w:szCs w:val="24"/>
          <w:lang w:val="fr-FR"/>
        </w:rPr>
        <w:t>’</w:t>
      </w:r>
      <w:r w:rsidRPr="005C5B65">
        <w:rPr>
          <w:rFonts w:eastAsia="Verdana" w:cs="Arial"/>
          <w:sz w:val="24"/>
          <w:szCs w:val="24"/>
          <w:lang w:val="fr-FR"/>
        </w:rPr>
        <w:t xml:space="preserve">espacement des textes est un indice pour une meilleure compréhension lors de la lecture. </w:t>
      </w:r>
      <w:r w:rsidRPr="005C5B65">
        <w:rPr>
          <w:rFonts w:eastAsia="Verdana" w:cs="Arial"/>
          <w:sz w:val="24"/>
          <w:szCs w:val="24"/>
          <w:lang w:val="fr-FR"/>
        </w:rPr>
        <w:t>Les espacements aident l</w:t>
      </w:r>
      <w:r w:rsidR="00F26151">
        <w:rPr>
          <w:rFonts w:eastAsia="Verdana" w:cs="Arial"/>
          <w:sz w:val="24"/>
          <w:szCs w:val="24"/>
          <w:lang w:val="fr-FR"/>
        </w:rPr>
        <w:t>’œ</w:t>
      </w:r>
      <w:r w:rsidRPr="005C5B65">
        <w:rPr>
          <w:rFonts w:eastAsia="Verdana" w:cs="Arial"/>
          <w:sz w:val="24"/>
          <w:szCs w:val="24"/>
          <w:lang w:val="fr-FR"/>
        </w:rPr>
        <w:t>il à distinguer des unités de sens. Cela inclut l</w:t>
      </w:r>
      <w:r w:rsidR="00F26151">
        <w:rPr>
          <w:rFonts w:eastAsia="Verdana" w:cs="Arial"/>
          <w:sz w:val="24"/>
          <w:szCs w:val="24"/>
          <w:lang w:val="fr-FR"/>
        </w:rPr>
        <w:t>’</w:t>
      </w:r>
      <w:r w:rsidRPr="005C5B65">
        <w:rPr>
          <w:rFonts w:eastAsia="Verdana" w:cs="Arial"/>
          <w:sz w:val="24"/>
          <w:szCs w:val="24"/>
          <w:lang w:val="fr-FR"/>
        </w:rPr>
        <w:t>espacement entre les mots (horizontal), l</w:t>
      </w:r>
      <w:r w:rsidR="00F26151">
        <w:rPr>
          <w:rFonts w:eastAsia="Verdana" w:cs="Arial"/>
          <w:sz w:val="24"/>
          <w:szCs w:val="24"/>
          <w:lang w:val="fr-FR"/>
        </w:rPr>
        <w:t>’</w:t>
      </w:r>
      <w:r w:rsidRPr="005C5B65">
        <w:rPr>
          <w:rFonts w:eastAsia="Verdana" w:cs="Arial"/>
          <w:sz w:val="24"/>
          <w:szCs w:val="24"/>
          <w:lang w:val="fr-FR"/>
        </w:rPr>
        <w:t xml:space="preserve">espacement des lignes, des paragraphes et des sections (vertical). </w:t>
      </w:r>
    </w:p>
    <w:p w:rsidR="00D353C3" w:rsidRPr="00F26151" w:rsidRDefault="00B217A0" w:rsidP="005C5B65">
      <w:pPr>
        <w:numPr>
          <w:ilvl w:val="0"/>
          <w:numId w:val="6"/>
        </w:numPr>
        <w:spacing w:before="38" w:after="120" w:line="360" w:lineRule="exact"/>
        <w:ind w:left="357" w:right="-28" w:hanging="357"/>
        <w:rPr>
          <w:rFonts w:eastAsia="Verdana" w:cs="Arial"/>
          <w:sz w:val="24"/>
          <w:szCs w:val="24"/>
        </w:rPr>
      </w:pPr>
      <w:r w:rsidRPr="00F26151">
        <w:rPr>
          <w:rFonts w:eastAsia="Verdana" w:cs="Arial"/>
          <w:sz w:val="24"/>
          <w:szCs w:val="24"/>
          <w:lang w:val="fr-FR"/>
        </w:rPr>
        <w:t>Les justifications à gauche et à droite affectent la lisibilité.</w:t>
      </w:r>
    </w:p>
    <w:p w:rsidR="00D353C3" w:rsidRPr="00F26151" w:rsidRDefault="00B217A0" w:rsidP="0035382A">
      <w:pPr>
        <w:numPr>
          <w:ilvl w:val="0"/>
          <w:numId w:val="11"/>
        </w:numPr>
        <w:spacing w:after="120" w:line="360" w:lineRule="exact"/>
        <w:ind w:left="737" w:right="-48" w:hanging="357"/>
        <w:rPr>
          <w:rFonts w:eastAsia="Verdana" w:cs="Arial"/>
          <w:sz w:val="24"/>
          <w:szCs w:val="24"/>
        </w:rPr>
      </w:pPr>
      <w:r w:rsidRPr="00F26151">
        <w:rPr>
          <w:rFonts w:eastAsia="Verdana" w:cs="Arial"/>
          <w:sz w:val="24"/>
          <w:szCs w:val="24"/>
          <w:lang w:val="fr-FR"/>
        </w:rPr>
        <w:t xml:space="preserve">Une </w:t>
      </w:r>
      <w:r w:rsidRPr="00F26151">
        <w:rPr>
          <w:rFonts w:eastAsia="Verdana" w:cs="Arial"/>
          <w:sz w:val="24"/>
          <w:szCs w:val="24"/>
          <w:lang w:val="fr-FR"/>
        </w:rPr>
        <w:t>justification totale, pour laquelle les lignes de textes sont de longueur égale, alignées aussi bien à gauche qu</w:t>
      </w:r>
      <w:r w:rsidR="00F26151" w:rsidRPr="00F26151">
        <w:rPr>
          <w:rFonts w:eastAsia="Verdana" w:cs="Arial"/>
          <w:sz w:val="24"/>
          <w:szCs w:val="24"/>
          <w:lang w:val="fr-FR"/>
        </w:rPr>
        <w:t>’</w:t>
      </w:r>
      <w:r w:rsidRPr="00F26151">
        <w:rPr>
          <w:rFonts w:eastAsia="Verdana" w:cs="Arial"/>
          <w:sz w:val="24"/>
          <w:szCs w:val="24"/>
          <w:lang w:val="fr-FR"/>
        </w:rPr>
        <w:t xml:space="preserve">à droite, </w:t>
      </w:r>
      <w:r w:rsidR="00F26151" w:rsidRPr="00F26151">
        <w:rPr>
          <w:rFonts w:eastAsia="Verdana" w:cs="Arial"/>
          <w:sz w:val="24"/>
          <w:szCs w:val="24"/>
          <w:lang w:val="fr-FR"/>
        </w:rPr>
        <w:t>peut</w:t>
      </w:r>
      <w:r w:rsidRPr="00F26151">
        <w:rPr>
          <w:rFonts w:eastAsia="Verdana" w:cs="Arial"/>
          <w:sz w:val="24"/>
          <w:szCs w:val="24"/>
          <w:lang w:val="fr-FR"/>
        </w:rPr>
        <w:t xml:space="preserve"> paraître plus élégante</w:t>
      </w:r>
      <w:r w:rsidRPr="00F26151">
        <w:rPr>
          <w:rFonts w:eastAsia="Verdana" w:cs="Arial"/>
          <w:sz w:val="24"/>
          <w:szCs w:val="24"/>
          <w:lang w:val="fr-FR"/>
        </w:rPr>
        <w:t xml:space="preserve"> sur le plan formel, mais </w:t>
      </w:r>
      <w:r w:rsidR="00F26151" w:rsidRPr="00F26151">
        <w:rPr>
          <w:rFonts w:eastAsia="Verdana" w:cs="Arial"/>
          <w:sz w:val="24"/>
          <w:szCs w:val="24"/>
          <w:lang w:val="fr-FR"/>
        </w:rPr>
        <w:t>est plus dure</w:t>
      </w:r>
      <w:r w:rsidRPr="00F26151">
        <w:rPr>
          <w:rFonts w:eastAsia="Verdana" w:cs="Arial"/>
          <w:sz w:val="24"/>
          <w:szCs w:val="24"/>
          <w:lang w:val="fr-FR"/>
        </w:rPr>
        <w:t xml:space="preserve"> à lire</w:t>
      </w:r>
      <w:r w:rsidR="00F26151" w:rsidRPr="00F26151">
        <w:rPr>
          <w:rFonts w:eastAsia="Verdana" w:cs="Arial"/>
          <w:sz w:val="24"/>
          <w:szCs w:val="24"/>
          <w:lang w:val="fr-FR"/>
        </w:rPr>
        <w:t>,</w:t>
      </w:r>
      <w:r w:rsidRPr="00F26151">
        <w:rPr>
          <w:rFonts w:eastAsia="Verdana" w:cs="Arial"/>
          <w:sz w:val="24"/>
          <w:szCs w:val="24"/>
          <w:lang w:val="fr-FR"/>
        </w:rPr>
        <w:t xml:space="preserve"> car l</w:t>
      </w:r>
      <w:r w:rsidR="00F26151" w:rsidRPr="00F26151">
        <w:rPr>
          <w:rFonts w:eastAsia="Verdana" w:cs="Arial"/>
          <w:sz w:val="24"/>
          <w:szCs w:val="24"/>
          <w:lang w:val="fr-FR"/>
        </w:rPr>
        <w:t>’</w:t>
      </w:r>
      <w:r w:rsidRPr="00F26151">
        <w:rPr>
          <w:rFonts w:eastAsia="Verdana" w:cs="Arial"/>
          <w:sz w:val="24"/>
          <w:szCs w:val="24"/>
          <w:lang w:val="fr-FR"/>
        </w:rPr>
        <w:t xml:space="preserve">espacement des mots et des lettres doit varier </w:t>
      </w:r>
      <w:r w:rsidRPr="00F26151">
        <w:rPr>
          <w:rFonts w:eastAsia="Verdana" w:cs="Arial"/>
          <w:sz w:val="24"/>
          <w:szCs w:val="24"/>
          <w:lang w:val="fr-FR"/>
        </w:rPr>
        <w:t>pour obtenir cet alignement. De plus, les sauts de ligne ne se retrouvent pas en fin d</w:t>
      </w:r>
      <w:r w:rsidR="00F26151" w:rsidRPr="00F26151">
        <w:rPr>
          <w:rFonts w:eastAsia="Verdana" w:cs="Arial"/>
          <w:sz w:val="24"/>
          <w:szCs w:val="24"/>
          <w:lang w:val="fr-FR"/>
        </w:rPr>
        <w:t>’</w:t>
      </w:r>
      <w:r w:rsidRPr="00F26151">
        <w:rPr>
          <w:rFonts w:eastAsia="Verdana" w:cs="Arial"/>
          <w:sz w:val="24"/>
          <w:szCs w:val="24"/>
          <w:lang w:val="fr-FR"/>
        </w:rPr>
        <w:t>unité logique (fin de phrase ou de paragraphe), ce qui peut entraver le déplacement de l</w:t>
      </w:r>
      <w:r w:rsidR="00F26151" w:rsidRPr="00F26151">
        <w:rPr>
          <w:rFonts w:eastAsia="Verdana" w:cs="Arial"/>
          <w:sz w:val="24"/>
          <w:szCs w:val="24"/>
          <w:lang w:val="fr-FR"/>
        </w:rPr>
        <w:t>’œ</w:t>
      </w:r>
      <w:r w:rsidRPr="00F26151">
        <w:rPr>
          <w:rFonts w:eastAsia="Verdana" w:cs="Arial"/>
          <w:sz w:val="24"/>
          <w:szCs w:val="24"/>
          <w:lang w:val="fr-FR"/>
        </w:rPr>
        <w:t>il. C</w:t>
      </w:r>
      <w:r w:rsidR="00F26151" w:rsidRPr="00F26151">
        <w:rPr>
          <w:rFonts w:eastAsia="Verdana" w:cs="Arial"/>
          <w:sz w:val="24"/>
          <w:szCs w:val="24"/>
          <w:lang w:val="fr-FR"/>
        </w:rPr>
        <w:t>’</w:t>
      </w:r>
      <w:r w:rsidRPr="00F26151">
        <w:rPr>
          <w:rFonts w:eastAsia="Verdana" w:cs="Arial"/>
          <w:sz w:val="24"/>
          <w:szCs w:val="24"/>
          <w:lang w:val="fr-FR"/>
        </w:rPr>
        <w:t>est particulièrement vrai lorsque la ligne est courte.</w:t>
      </w:r>
    </w:p>
    <w:p w:rsidR="00D353C3" w:rsidRPr="00F26151" w:rsidRDefault="00B217A0" w:rsidP="0035382A">
      <w:pPr>
        <w:numPr>
          <w:ilvl w:val="0"/>
          <w:numId w:val="11"/>
        </w:numPr>
        <w:tabs>
          <w:tab w:val="left" w:pos="380"/>
        </w:tabs>
        <w:spacing w:after="120" w:line="360" w:lineRule="exact"/>
        <w:ind w:left="737" w:right="-20" w:hanging="357"/>
        <w:rPr>
          <w:rFonts w:eastAsia="Verdana" w:cs="Arial"/>
          <w:sz w:val="24"/>
          <w:szCs w:val="24"/>
        </w:rPr>
      </w:pPr>
      <w:r w:rsidRPr="00F26151">
        <w:rPr>
          <w:rFonts w:eastAsia="Verdana" w:cs="Arial"/>
          <w:sz w:val="24"/>
          <w:szCs w:val="24"/>
          <w:lang w:val="fr-FR"/>
        </w:rPr>
        <w:t xml:space="preserve">La justification </w:t>
      </w:r>
      <w:r w:rsidRPr="00F26151">
        <w:rPr>
          <w:rFonts w:eastAsia="Verdana" w:cs="Arial"/>
          <w:sz w:val="24"/>
          <w:szCs w:val="24"/>
          <w:lang w:val="fr-FR"/>
        </w:rPr>
        <w:t>à gauche est utilisée en général pour faciliter la lecture de corps de texte importants, en permettant à l</w:t>
      </w:r>
      <w:r w:rsidR="00F26151" w:rsidRPr="00F26151">
        <w:rPr>
          <w:rFonts w:eastAsia="Verdana" w:cs="Arial"/>
          <w:sz w:val="24"/>
          <w:szCs w:val="24"/>
          <w:lang w:val="fr-FR"/>
        </w:rPr>
        <w:t>’œ</w:t>
      </w:r>
      <w:r w:rsidRPr="00F26151">
        <w:rPr>
          <w:rFonts w:eastAsia="Verdana" w:cs="Arial"/>
          <w:sz w:val="24"/>
          <w:szCs w:val="24"/>
          <w:lang w:val="fr-FR"/>
        </w:rPr>
        <w:t>il de revenir à la même place au début de chaque ligne, et en gardant un espacement constant des mots et des lettres.</w:t>
      </w:r>
    </w:p>
    <w:p w:rsidR="0035382A" w:rsidRPr="00F26151" w:rsidRDefault="00B217A0" w:rsidP="0035382A">
      <w:pPr>
        <w:numPr>
          <w:ilvl w:val="0"/>
          <w:numId w:val="11"/>
        </w:numPr>
        <w:spacing w:after="120" w:line="360" w:lineRule="exact"/>
        <w:ind w:left="737" w:right="-12" w:hanging="357"/>
        <w:rPr>
          <w:rFonts w:eastAsia="Verdana" w:cs="Arial"/>
          <w:w w:val="99"/>
          <w:sz w:val="24"/>
          <w:szCs w:val="24"/>
        </w:rPr>
      </w:pPr>
      <w:r w:rsidRPr="00F26151">
        <w:rPr>
          <w:rFonts w:eastAsia="Verdana" w:cs="Arial"/>
          <w:w w:val="99"/>
          <w:sz w:val="24"/>
          <w:szCs w:val="24"/>
          <w:lang w:val="fr-FR"/>
        </w:rPr>
        <w:t>Un texte totalement centré, appliqué à plusieurs lignes de textes, peut être très difficile à lire, car il interrompt le déplacement de l</w:t>
      </w:r>
      <w:r w:rsidR="00F26151" w:rsidRPr="00F26151">
        <w:rPr>
          <w:rFonts w:eastAsia="Verdana" w:cs="Arial"/>
          <w:w w:val="99"/>
          <w:sz w:val="24"/>
          <w:szCs w:val="24"/>
          <w:lang w:val="fr-FR"/>
        </w:rPr>
        <w:t>’œ</w:t>
      </w:r>
      <w:r w:rsidRPr="00F26151">
        <w:rPr>
          <w:rFonts w:eastAsia="Verdana" w:cs="Arial"/>
          <w:w w:val="99"/>
          <w:sz w:val="24"/>
          <w:szCs w:val="24"/>
          <w:lang w:val="fr-FR"/>
        </w:rPr>
        <w:t>il. Il doit être réservé aux titres, lorsque les lignes sont courtes.</w:t>
      </w:r>
    </w:p>
    <w:p w:rsidR="00D353C3" w:rsidRPr="003F735C" w:rsidRDefault="00B217A0" w:rsidP="003F735C">
      <w:pPr>
        <w:numPr>
          <w:ilvl w:val="0"/>
          <w:numId w:val="6"/>
        </w:numPr>
        <w:spacing w:after="120" w:line="360" w:lineRule="exact"/>
        <w:ind w:left="357" w:right="-28" w:hanging="357"/>
        <w:rPr>
          <w:rFonts w:eastAsia="Verdana" w:cs="Arial"/>
          <w:sz w:val="24"/>
          <w:szCs w:val="24"/>
        </w:rPr>
      </w:pPr>
      <w:r w:rsidRPr="005C5B65">
        <w:rPr>
          <w:rFonts w:eastAsia="Verdana" w:cs="Arial"/>
          <w:sz w:val="24"/>
          <w:szCs w:val="24"/>
          <w:lang w:val="fr-FR"/>
        </w:rPr>
        <w:t>Les marges sont utiles</w:t>
      </w:r>
      <w:r w:rsidR="00F26151">
        <w:rPr>
          <w:rFonts w:eastAsia="Verdana" w:cs="Arial"/>
          <w:sz w:val="24"/>
          <w:szCs w:val="24"/>
          <w:lang w:val="fr-FR"/>
        </w:rPr>
        <w:t>,</w:t>
      </w:r>
      <w:r w:rsidRPr="005C5B65">
        <w:rPr>
          <w:rFonts w:eastAsia="Verdana" w:cs="Arial"/>
          <w:sz w:val="24"/>
          <w:szCs w:val="24"/>
          <w:lang w:val="fr-FR"/>
        </w:rPr>
        <w:t xml:space="preserve"> car elles gardent des l</w:t>
      </w:r>
      <w:r w:rsidRPr="005C5B65">
        <w:rPr>
          <w:rFonts w:eastAsia="Verdana" w:cs="Arial"/>
          <w:sz w:val="24"/>
          <w:szCs w:val="24"/>
          <w:lang w:val="fr-FR"/>
        </w:rPr>
        <w:t>ignes de texte de longueur raisonnable. Des lignes très longues peuvent être difficiles à lire. Toutefois, des marges trop larges peuvent distraire l</w:t>
      </w:r>
      <w:r w:rsidR="00F26151">
        <w:rPr>
          <w:rFonts w:eastAsia="Verdana" w:cs="Arial"/>
          <w:sz w:val="24"/>
          <w:szCs w:val="24"/>
          <w:lang w:val="fr-FR"/>
        </w:rPr>
        <w:t>’</w:t>
      </w:r>
      <w:r w:rsidRPr="005C5B65">
        <w:rPr>
          <w:rFonts w:eastAsia="Verdana" w:cs="Arial"/>
          <w:sz w:val="24"/>
          <w:szCs w:val="24"/>
          <w:lang w:val="fr-FR"/>
        </w:rPr>
        <w:t>attention et faire perdre de l</w:t>
      </w:r>
      <w:r w:rsidR="00F26151">
        <w:rPr>
          <w:rFonts w:eastAsia="Verdana" w:cs="Arial"/>
          <w:sz w:val="24"/>
          <w:szCs w:val="24"/>
          <w:lang w:val="fr-FR"/>
        </w:rPr>
        <w:t>’</w:t>
      </w:r>
      <w:r w:rsidRPr="005C5B65">
        <w:rPr>
          <w:rFonts w:eastAsia="Verdana" w:cs="Arial"/>
          <w:sz w:val="24"/>
          <w:szCs w:val="24"/>
          <w:lang w:val="fr-FR"/>
        </w:rPr>
        <w:t>espace, sauf si elles sont prévues pour prendre des notes ou pour relier le</w:t>
      </w:r>
      <w:r w:rsidRPr="005C5B65">
        <w:rPr>
          <w:rFonts w:eastAsia="Verdana" w:cs="Arial"/>
          <w:sz w:val="24"/>
          <w:szCs w:val="24"/>
          <w:lang w:val="fr-FR"/>
        </w:rPr>
        <w:t>s documents imprimés.</w:t>
      </w:r>
    </w:p>
    <w:p w:rsidR="00D353C3" w:rsidRPr="003F735C" w:rsidRDefault="00B217A0" w:rsidP="003F735C">
      <w:pPr>
        <w:numPr>
          <w:ilvl w:val="0"/>
          <w:numId w:val="6"/>
        </w:numPr>
        <w:spacing w:after="120" w:line="360" w:lineRule="exact"/>
        <w:ind w:left="357" w:right="-28" w:hanging="357"/>
        <w:rPr>
          <w:rFonts w:eastAsia="Verdana" w:cs="Arial"/>
          <w:sz w:val="24"/>
          <w:szCs w:val="24"/>
        </w:rPr>
      </w:pPr>
      <w:r w:rsidRPr="005C5B65">
        <w:rPr>
          <w:rFonts w:eastAsia="Verdana" w:cs="Arial"/>
          <w:sz w:val="24"/>
          <w:szCs w:val="24"/>
          <w:lang w:val="fr-FR"/>
        </w:rPr>
        <w:lastRenderedPageBreak/>
        <w:t>Les espacements verticaux entre les paragraphes peuvent rendre la lecture plus facile qu</w:t>
      </w:r>
      <w:r w:rsidR="00F26151">
        <w:rPr>
          <w:rFonts w:eastAsia="Verdana" w:cs="Arial"/>
          <w:sz w:val="24"/>
          <w:szCs w:val="24"/>
          <w:lang w:val="fr-FR"/>
        </w:rPr>
        <w:t>’</w:t>
      </w:r>
      <w:r w:rsidRPr="005C5B65">
        <w:rPr>
          <w:rFonts w:eastAsia="Verdana" w:cs="Arial"/>
          <w:sz w:val="24"/>
          <w:szCs w:val="24"/>
          <w:lang w:val="fr-FR"/>
        </w:rPr>
        <w:t>une simple indentation de la première ligne, sauf pour des textes importants comme dans les livres, où ils représentent une perte de place. C</w:t>
      </w:r>
      <w:r w:rsidR="00F26151">
        <w:rPr>
          <w:rFonts w:eastAsia="Verdana" w:cs="Arial"/>
          <w:sz w:val="24"/>
          <w:szCs w:val="24"/>
          <w:lang w:val="fr-FR"/>
        </w:rPr>
        <w:t>’</w:t>
      </w:r>
      <w:r w:rsidRPr="005C5B65">
        <w:rPr>
          <w:rFonts w:eastAsia="Verdana" w:cs="Arial"/>
          <w:sz w:val="24"/>
          <w:szCs w:val="24"/>
          <w:lang w:val="fr-FR"/>
        </w:rPr>
        <w:t>est</w:t>
      </w:r>
      <w:r w:rsidRPr="005C5B65">
        <w:rPr>
          <w:rFonts w:eastAsia="Verdana" w:cs="Arial"/>
          <w:sz w:val="24"/>
          <w:szCs w:val="24"/>
          <w:lang w:val="fr-FR"/>
        </w:rPr>
        <w:t xml:space="preserve"> également une aide lorsque les paragraphes sont courts.</w:t>
      </w:r>
    </w:p>
    <w:p w:rsidR="00D353C3" w:rsidRPr="005C5B65" w:rsidRDefault="00B217A0" w:rsidP="005C5B65">
      <w:pPr>
        <w:spacing w:line="360" w:lineRule="exact"/>
        <w:ind w:right="-29"/>
        <w:jc w:val="both"/>
        <w:rPr>
          <w:rFonts w:eastAsia="Verdana" w:cs="Arial"/>
          <w:sz w:val="24"/>
          <w:szCs w:val="24"/>
        </w:rPr>
      </w:pPr>
    </w:p>
    <w:p w:rsidR="00D353C3" w:rsidRPr="003C2CAD" w:rsidRDefault="00B217A0" w:rsidP="003C2CAD">
      <w:pPr>
        <w:spacing w:after="240" w:line="360" w:lineRule="exact"/>
        <w:ind w:right="-28"/>
        <w:jc w:val="both"/>
        <w:rPr>
          <w:rFonts w:eastAsia="Verdana" w:cs="Arial"/>
          <w:b/>
          <w:sz w:val="24"/>
          <w:szCs w:val="24"/>
        </w:rPr>
      </w:pPr>
      <w:r w:rsidRPr="005C5B65">
        <w:rPr>
          <w:rFonts w:eastAsia="Verdana" w:cs="Arial"/>
          <w:b/>
          <w:bCs/>
          <w:sz w:val="24"/>
          <w:szCs w:val="24"/>
          <w:lang w:val="fr-FR"/>
        </w:rPr>
        <w:t>Indication de la structure du texte</w:t>
      </w:r>
    </w:p>
    <w:p w:rsidR="00D353C3" w:rsidRPr="005C5B65" w:rsidRDefault="00B217A0" w:rsidP="003C2CAD">
      <w:pPr>
        <w:numPr>
          <w:ilvl w:val="0"/>
          <w:numId w:val="7"/>
        </w:numPr>
        <w:spacing w:after="120" w:line="360" w:lineRule="exact"/>
        <w:ind w:left="360" w:right="-28"/>
        <w:rPr>
          <w:rFonts w:eastAsia="Verdana" w:cs="Arial"/>
          <w:sz w:val="24"/>
          <w:szCs w:val="24"/>
        </w:rPr>
      </w:pPr>
      <w:r w:rsidRPr="005C5B65">
        <w:rPr>
          <w:rFonts w:eastAsia="Verdana" w:cs="Arial"/>
          <w:sz w:val="24"/>
          <w:szCs w:val="24"/>
          <w:lang w:val="fr-FR"/>
        </w:rPr>
        <w:t xml:space="preserve">Les textes complexes doivent être décomposés en unités logiques pour une meilleure compréhension. </w:t>
      </w:r>
      <w:r w:rsidRPr="005C5B65">
        <w:rPr>
          <w:rFonts w:eastAsia="Verdana" w:cs="Arial"/>
          <w:sz w:val="24"/>
          <w:szCs w:val="24"/>
          <w:lang w:val="fr-FR"/>
        </w:rPr>
        <w:t>Ces unités logiques peuvent être indiquées par des titres et sous-titres, des numéros, des puces. Ces signes aident à la navigation pour une revue comme pour une lecture initiale.</w:t>
      </w:r>
    </w:p>
    <w:p w:rsidR="00D353C3" w:rsidRPr="005C5B65" w:rsidRDefault="00B217A0" w:rsidP="003C2CAD">
      <w:pPr>
        <w:numPr>
          <w:ilvl w:val="0"/>
          <w:numId w:val="7"/>
        </w:numPr>
        <w:spacing w:after="120" w:line="360" w:lineRule="exact"/>
        <w:ind w:left="360" w:right="-28"/>
        <w:rPr>
          <w:rFonts w:eastAsia="Verdana" w:cs="Arial"/>
          <w:sz w:val="24"/>
          <w:szCs w:val="24"/>
        </w:rPr>
      </w:pPr>
      <w:r w:rsidRPr="005C5B65">
        <w:rPr>
          <w:rFonts w:eastAsia="Verdana" w:cs="Arial"/>
          <w:sz w:val="24"/>
          <w:szCs w:val="24"/>
          <w:lang w:val="fr-FR"/>
        </w:rPr>
        <w:t>Les titres et résumés au début et à la fin des textes fournissent des indica</w:t>
      </w:r>
      <w:r w:rsidRPr="005C5B65">
        <w:rPr>
          <w:rFonts w:eastAsia="Verdana" w:cs="Arial"/>
          <w:sz w:val="24"/>
          <w:szCs w:val="24"/>
          <w:lang w:val="fr-FR"/>
        </w:rPr>
        <w:t>tions pour la lecture de la structure, et facilitent la compréhension et la mémorisation.</w:t>
      </w:r>
    </w:p>
    <w:p w:rsidR="00D353C3" w:rsidRPr="003C2CAD" w:rsidRDefault="00F26151" w:rsidP="003C2CAD">
      <w:pPr>
        <w:numPr>
          <w:ilvl w:val="0"/>
          <w:numId w:val="7"/>
        </w:numPr>
        <w:spacing w:after="120" w:line="360" w:lineRule="exact"/>
        <w:ind w:left="360" w:right="-28"/>
        <w:rPr>
          <w:rFonts w:eastAsia="Verdana" w:cs="Arial"/>
          <w:sz w:val="24"/>
          <w:szCs w:val="24"/>
        </w:rPr>
      </w:pPr>
      <w:r w:rsidRPr="00F26151">
        <w:rPr>
          <w:rFonts w:eastAsia="Verdana" w:cs="Arial"/>
          <w:noProof/>
          <w:sz w:val="24"/>
          <w:szCs w:val="24"/>
          <w:lang w:val="fr-FR"/>
        </w:rPr>
        <mc:AlternateContent>
          <mc:Choice Requires="wps">
            <w:drawing>
              <wp:anchor distT="0" distB="0" distL="114300" distR="114300" simplePos="0" relativeHeight="251659264" behindDoc="0" locked="0" layoutInCell="1" allowOverlap="1" wp14:anchorId="1DFB4E92" wp14:editId="4D01ECC3">
                <wp:simplePos x="0" y="0"/>
                <wp:positionH relativeFrom="column">
                  <wp:posOffset>3976370</wp:posOffset>
                </wp:positionH>
                <wp:positionV relativeFrom="paragraph">
                  <wp:posOffset>490855</wp:posOffset>
                </wp:positionV>
                <wp:extent cx="2374265" cy="1849755"/>
                <wp:effectExtent l="0" t="0" r="13970" b="17145"/>
                <wp:wrapSquare wrapText="bothSides"/>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849755"/>
                        </a:xfrm>
                        <a:prstGeom prst="rect">
                          <a:avLst/>
                        </a:prstGeom>
                        <a:solidFill>
                          <a:srgbClr val="FFFFFF"/>
                        </a:solidFill>
                        <a:ln w="9525">
                          <a:solidFill>
                            <a:srgbClr val="000000"/>
                          </a:solidFill>
                          <a:miter lim="800000"/>
                          <a:headEnd/>
                          <a:tailEnd/>
                        </a:ln>
                      </wps:spPr>
                      <wps:txbx>
                        <w:txbxContent>
                          <w:p w:rsidR="00F26151" w:rsidRPr="00F26151" w:rsidRDefault="00F26151">
                            <w:pPr>
                              <w:rPr>
                                <w:rFonts w:asciiTheme="minorHAnsi" w:hAnsiTheme="minorHAnsi" w:cstheme="minorHAnsi"/>
                                <w:color w:val="4472C4" w:themeColor="accent1"/>
                                <w:lang w:val="fr-FR"/>
                              </w:rPr>
                            </w:pPr>
                            <w:r w:rsidRPr="00F26151">
                              <w:rPr>
                                <w:rFonts w:asciiTheme="minorHAnsi" w:hAnsiTheme="minorHAnsi" w:cstheme="minorHAnsi"/>
                                <w:color w:val="4472C4" w:themeColor="accent1"/>
                                <w:lang w:val="fr-FR"/>
                              </w:rPr>
                              <w:t xml:space="preserve">Les encadrés peuvent également être utilisés pour souligner des passages clés du document, ce qui renforce à la fois les contenus et la variété visuelle. Bien entendu, les graphiques et images servent le même objectif, et fournissent une alternative de présentation de l’information, souvent </w:t>
                            </w:r>
                            <w:r>
                              <w:rPr>
                                <w:rFonts w:asciiTheme="minorHAnsi" w:hAnsiTheme="minorHAnsi" w:cstheme="minorHAnsi"/>
                                <w:color w:val="4472C4" w:themeColor="accent1"/>
                                <w:lang w:val="fr-FR"/>
                              </w:rPr>
                              <w:t>préférable</w:t>
                            </w:r>
                            <w:r w:rsidRPr="00F26151">
                              <w:rPr>
                                <w:rFonts w:asciiTheme="minorHAnsi" w:hAnsiTheme="minorHAnsi" w:cstheme="minorHAnsi"/>
                                <w:color w:val="4472C4" w:themeColor="accent1"/>
                                <w:lang w:val="fr-FR"/>
                              </w:rPr>
                              <w:t xml:space="preserve"> à un texte seul</w:t>
                            </w:r>
                            <w:r>
                              <w:rPr>
                                <w:rFonts w:asciiTheme="minorHAnsi" w:hAnsiTheme="minorHAnsi" w:cstheme="minorHAnsi"/>
                                <w:color w:val="4472C4" w:themeColor="accent1"/>
                                <w:lang w:val="fr-FR"/>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13.1pt;margin-top:38.65pt;width:186.95pt;height:145.6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">
                <v:textbox>
                  <w:txbxContent>
                    <w:p w:rsidR="00F26151" w:rsidRPr="00F26151" w:rsidRDefault="00F26151">
                      <w:pPr>
                        <w:rPr>
                          <w:rFonts w:asciiTheme="minorHAnsi" w:hAnsiTheme="minorHAnsi" w:cstheme="minorHAnsi"/>
                          <w:color w:val="4472C4" w:themeColor="accent1"/>
                          <w:lang w:val="fr-FR"/>
                        </w:rPr>
                      </w:pPr>
                      <w:r w:rsidRPr="00F26151">
                        <w:rPr>
                          <w:rFonts w:asciiTheme="minorHAnsi" w:hAnsiTheme="minorHAnsi" w:cstheme="minorHAnsi"/>
                          <w:color w:val="4472C4" w:themeColor="accent1"/>
                          <w:lang w:val="fr-FR"/>
                        </w:rPr>
                        <w:t xml:space="preserve">Les encadrés peuvent également être utilisés pour souligner des passages clés du document, ce qui renforce à la fois les contenus et la variété visuelle. Bien entendu, les graphiques et images servent le même objectif, et fournissent une alternative de présentation de l’information, souvent </w:t>
                      </w:r>
                      <w:r>
                        <w:rPr>
                          <w:rFonts w:asciiTheme="minorHAnsi" w:hAnsiTheme="minorHAnsi" w:cstheme="minorHAnsi"/>
                          <w:color w:val="4472C4" w:themeColor="accent1"/>
                          <w:lang w:val="fr-FR"/>
                        </w:rPr>
                        <w:t>préférable</w:t>
                      </w:r>
                      <w:r w:rsidRPr="00F26151">
                        <w:rPr>
                          <w:rFonts w:asciiTheme="minorHAnsi" w:hAnsiTheme="minorHAnsi" w:cstheme="minorHAnsi"/>
                          <w:color w:val="4472C4" w:themeColor="accent1"/>
                          <w:lang w:val="fr-FR"/>
                        </w:rPr>
                        <w:t xml:space="preserve"> à un texte seul</w:t>
                      </w:r>
                      <w:r>
                        <w:rPr>
                          <w:rFonts w:asciiTheme="minorHAnsi" w:hAnsiTheme="minorHAnsi" w:cstheme="minorHAnsi"/>
                          <w:color w:val="4472C4" w:themeColor="accent1"/>
                          <w:lang w:val="fr-FR"/>
                        </w:rPr>
                        <w:t>.</w:t>
                      </w:r>
                    </w:p>
                  </w:txbxContent>
                </v:textbox>
                <w10:wrap type="square"/>
              </v:shape>
            </w:pict>
          </mc:Fallback>
        </mc:AlternateContent>
      </w:r>
      <w:r w:rsidR="00B217A0" w:rsidRPr="005C5B65">
        <w:rPr>
          <w:rFonts w:eastAsia="Verdana" w:cs="Arial"/>
          <w:sz w:val="24"/>
          <w:szCs w:val="24"/>
          <w:lang w:val="fr-FR"/>
        </w:rPr>
        <w:t>Les sommaires ou tables des matières au début de textes complexes ont le même objectif, et fournissent une aide à la navigation.</w:t>
      </w:r>
    </w:p>
    <w:p w:rsidR="00D353C3" w:rsidRPr="005C5B65" w:rsidRDefault="00B217A0" w:rsidP="003C2CAD">
      <w:pPr>
        <w:numPr>
          <w:ilvl w:val="0"/>
          <w:numId w:val="7"/>
        </w:numPr>
        <w:spacing w:after="120" w:line="360" w:lineRule="exact"/>
        <w:ind w:left="360" w:right="-28"/>
        <w:rPr>
          <w:rFonts w:eastAsia="Verdana" w:cs="Arial"/>
          <w:sz w:val="24"/>
          <w:szCs w:val="24"/>
        </w:rPr>
      </w:pPr>
      <w:r w:rsidRPr="005C5B65">
        <w:rPr>
          <w:rFonts w:eastAsia="Verdana" w:cs="Arial"/>
          <w:sz w:val="24"/>
          <w:szCs w:val="24"/>
          <w:lang w:val="fr-FR"/>
        </w:rPr>
        <w:t>L</w:t>
      </w:r>
      <w:r w:rsidR="00F26151">
        <w:rPr>
          <w:rFonts w:eastAsia="Verdana" w:cs="Arial"/>
          <w:sz w:val="24"/>
          <w:szCs w:val="24"/>
          <w:lang w:val="fr-FR"/>
        </w:rPr>
        <w:t>’</w:t>
      </w:r>
      <w:r w:rsidRPr="005C5B65">
        <w:rPr>
          <w:rFonts w:eastAsia="Verdana" w:cs="Arial"/>
          <w:sz w:val="24"/>
          <w:szCs w:val="24"/>
          <w:lang w:val="fr-FR"/>
        </w:rPr>
        <w:t>utilisation d</w:t>
      </w:r>
      <w:r w:rsidR="00F26151">
        <w:rPr>
          <w:rFonts w:eastAsia="Verdana" w:cs="Arial"/>
          <w:sz w:val="24"/>
          <w:szCs w:val="24"/>
          <w:lang w:val="fr-FR"/>
        </w:rPr>
        <w:t>’</w:t>
      </w:r>
      <w:r w:rsidRPr="005C5B65">
        <w:rPr>
          <w:rFonts w:eastAsia="Verdana" w:cs="Arial"/>
          <w:sz w:val="24"/>
          <w:szCs w:val="24"/>
          <w:lang w:val="fr-FR"/>
        </w:rPr>
        <w:t>encadrés pour les bl</w:t>
      </w:r>
      <w:r w:rsidRPr="005C5B65">
        <w:rPr>
          <w:rFonts w:eastAsia="Verdana" w:cs="Arial"/>
          <w:sz w:val="24"/>
          <w:szCs w:val="24"/>
          <w:lang w:val="fr-FR"/>
        </w:rPr>
        <w:t>ocs de textes optionnels, ou à part du flux principal, peuvent faciliter la lecture et la navigation, sauf si on en abuse.</w:t>
      </w:r>
    </w:p>
    <w:p w:rsidR="00D353C3" w:rsidRPr="005C5B65" w:rsidRDefault="00B217A0" w:rsidP="003C2CAD">
      <w:pPr>
        <w:numPr>
          <w:ilvl w:val="0"/>
          <w:numId w:val="7"/>
        </w:numPr>
        <w:spacing w:after="120" w:line="360" w:lineRule="exact"/>
        <w:ind w:left="360" w:right="-28"/>
        <w:rPr>
          <w:rFonts w:eastAsia="Verdana" w:cs="Arial"/>
          <w:sz w:val="24"/>
          <w:szCs w:val="24"/>
        </w:rPr>
      </w:pPr>
      <w:r w:rsidRPr="005C5B65">
        <w:rPr>
          <w:rFonts w:eastAsia="Verdana" w:cs="Arial"/>
          <w:sz w:val="24"/>
          <w:szCs w:val="24"/>
          <w:lang w:val="fr-FR"/>
        </w:rPr>
        <w:t>Les titres et sous-titres sont une manière efficace d</w:t>
      </w:r>
      <w:r w:rsidR="00F26151">
        <w:rPr>
          <w:rFonts w:eastAsia="Verdana" w:cs="Arial"/>
          <w:sz w:val="24"/>
          <w:szCs w:val="24"/>
          <w:lang w:val="fr-FR"/>
        </w:rPr>
        <w:t>’</w:t>
      </w:r>
      <w:r w:rsidRPr="005C5B65">
        <w:rPr>
          <w:rFonts w:eastAsia="Verdana" w:cs="Arial"/>
          <w:sz w:val="24"/>
          <w:szCs w:val="24"/>
          <w:lang w:val="fr-FR"/>
        </w:rPr>
        <w:t>indiquer la structure d</w:t>
      </w:r>
      <w:r w:rsidR="00F26151">
        <w:rPr>
          <w:rFonts w:eastAsia="Verdana" w:cs="Arial"/>
          <w:sz w:val="24"/>
          <w:szCs w:val="24"/>
          <w:lang w:val="fr-FR"/>
        </w:rPr>
        <w:t>’</w:t>
      </w:r>
      <w:r w:rsidRPr="005C5B65">
        <w:rPr>
          <w:rFonts w:eastAsia="Verdana" w:cs="Arial"/>
          <w:sz w:val="24"/>
          <w:szCs w:val="24"/>
          <w:lang w:val="fr-FR"/>
        </w:rPr>
        <w:t>un texte, mais comme de nombreux outils, il</w:t>
      </w:r>
      <w:r w:rsidRPr="005C5B65">
        <w:rPr>
          <w:rFonts w:eastAsia="Verdana" w:cs="Arial"/>
          <w:sz w:val="24"/>
          <w:szCs w:val="24"/>
          <w:lang w:val="fr-FR"/>
        </w:rPr>
        <w:t xml:space="preserve"> ne faut pa</w:t>
      </w:r>
      <w:r w:rsidRPr="005C5B65">
        <w:rPr>
          <w:rFonts w:eastAsia="Verdana" w:cs="Arial"/>
          <w:sz w:val="24"/>
          <w:szCs w:val="24"/>
          <w:lang w:val="fr-FR"/>
        </w:rPr>
        <w:t>s en abuser sauf si le document sert uniquement de référence, et n</w:t>
      </w:r>
      <w:r w:rsidR="00F26151">
        <w:rPr>
          <w:rFonts w:eastAsia="Verdana" w:cs="Arial"/>
          <w:sz w:val="24"/>
          <w:szCs w:val="24"/>
          <w:lang w:val="fr-FR"/>
        </w:rPr>
        <w:t>’</w:t>
      </w:r>
      <w:r w:rsidRPr="005C5B65">
        <w:rPr>
          <w:rFonts w:eastAsia="Verdana" w:cs="Arial"/>
          <w:sz w:val="24"/>
          <w:szCs w:val="24"/>
          <w:lang w:val="fr-FR"/>
        </w:rPr>
        <w:t>est pas destiné à être lu séquentiellement.</w:t>
      </w:r>
    </w:p>
    <w:p w:rsidR="00D353C3" w:rsidRPr="005C5B65" w:rsidRDefault="00B217A0" w:rsidP="0047296C">
      <w:pPr>
        <w:numPr>
          <w:ilvl w:val="0"/>
          <w:numId w:val="12"/>
        </w:numPr>
        <w:spacing w:after="120" w:line="360" w:lineRule="exact"/>
        <w:ind w:right="-23"/>
        <w:rPr>
          <w:rFonts w:eastAsia="Verdana" w:cs="Arial"/>
          <w:sz w:val="24"/>
          <w:szCs w:val="24"/>
        </w:rPr>
      </w:pPr>
      <w:r w:rsidRPr="005C5B65">
        <w:rPr>
          <w:rFonts w:eastAsia="Verdana" w:cs="Arial"/>
          <w:sz w:val="24"/>
          <w:szCs w:val="24"/>
          <w:lang w:val="fr-FR"/>
        </w:rPr>
        <w:t xml:space="preserve">Les titres doivent être courts et logiques, et leur style de police bien défini. </w:t>
      </w:r>
    </w:p>
    <w:p w:rsidR="00D353C3" w:rsidRPr="005C5B65" w:rsidRDefault="00B217A0" w:rsidP="0047296C">
      <w:pPr>
        <w:numPr>
          <w:ilvl w:val="0"/>
          <w:numId w:val="12"/>
        </w:numPr>
        <w:spacing w:after="120" w:line="360" w:lineRule="exact"/>
        <w:ind w:right="-23"/>
        <w:rPr>
          <w:rFonts w:eastAsia="Verdana" w:cs="Arial"/>
          <w:sz w:val="24"/>
          <w:szCs w:val="24"/>
        </w:rPr>
      </w:pPr>
      <w:r w:rsidRPr="005C5B65">
        <w:rPr>
          <w:rFonts w:eastAsia="Verdana" w:cs="Arial"/>
          <w:sz w:val="24"/>
          <w:szCs w:val="24"/>
          <w:lang w:val="fr-FR"/>
        </w:rPr>
        <w:t>Une question constitue un titre très pratique, car elle incite le lecteur à s</w:t>
      </w:r>
      <w:r w:rsidR="00F26151">
        <w:rPr>
          <w:rFonts w:eastAsia="Verdana" w:cs="Arial"/>
          <w:sz w:val="24"/>
          <w:szCs w:val="24"/>
          <w:lang w:val="fr-FR"/>
        </w:rPr>
        <w:t>’</w:t>
      </w:r>
      <w:r w:rsidRPr="005C5B65">
        <w:rPr>
          <w:rFonts w:eastAsia="Verdana" w:cs="Arial"/>
          <w:sz w:val="24"/>
          <w:szCs w:val="24"/>
          <w:lang w:val="fr-FR"/>
        </w:rPr>
        <w:t>interroger sur l</w:t>
      </w:r>
      <w:r w:rsidR="00F26151">
        <w:rPr>
          <w:rFonts w:eastAsia="Verdana" w:cs="Arial"/>
          <w:sz w:val="24"/>
          <w:szCs w:val="24"/>
          <w:lang w:val="fr-FR"/>
        </w:rPr>
        <w:t>’</w:t>
      </w:r>
      <w:r w:rsidRPr="005C5B65">
        <w:rPr>
          <w:rFonts w:eastAsia="Verdana" w:cs="Arial"/>
          <w:sz w:val="24"/>
          <w:szCs w:val="24"/>
          <w:lang w:val="fr-FR"/>
        </w:rPr>
        <w:t xml:space="preserve">objectif du texte à venir, ou indique comment il doit être utilisé. </w:t>
      </w:r>
    </w:p>
    <w:p w:rsidR="0047296C" w:rsidRPr="001D0AC3" w:rsidRDefault="00B217A0" w:rsidP="001D0AC3">
      <w:pPr>
        <w:numPr>
          <w:ilvl w:val="0"/>
          <w:numId w:val="12"/>
        </w:numPr>
        <w:spacing w:after="120" w:line="360" w:lineRule="exact"/>
        <w:ind w:right="-23"/>
        <w:rPr>
          <w:rFonts w:eastAsia="Verdana" w:cs="Arial"/>
          <w:spacing w:val="-1"/>
          <w:sz w:val="24"/>
          <w:szCs w:val="24"/>
        </w:rPr>
      </w:pPr>
      <w:r w:rsidRPr="005C5B65">
        <w:rPr>
          <w:rFonts w:eastAsia="Verdana" w:cs="Arial"/>
          <w:spacing w:val="-1"/>
          <w:sz w:val="24"/>
          <w:szCs w:val="24"/>
          <w:lang w:val="fr-FR"/>
        </w:rPr>
        <w:t>La numérotation des titres peut distraire l</w:t>
      </w:r>
      <w:r w:rsidR="00F26151">
        <w:rPr>
          <w:rFonts w:eastAsia="Verdana" w:cs="Arial"/>
          <w:spacing w:val="-1"/>
          <w:sz w:val="24"/>
          <w:szCs w:val="24"/>
          <w:lang w:val="fr-FR"/>
        </w:rPr>
        <w:t>’</w:t>
      </w:r>
      <w:r w:rsidRPr="005C5B65">
        <w:rPr>
          <w:rFonts w:eastAsia="Verdana" w:cs="Arial"/>
          <w:spacing w:val="-1"/>
          <w:sz w:val="24"/>
          <w:szCs w:val="24"/>
          <w:lang w:val="fr-FR"/>
        </w:rPr>
        <w:t xml:space="preserve">attention, sauf si le document est formel et si </w:t>
      </w:r>
      <w:r w:rsidRPr="005C5B65">
        <w:rPr>
          <w:rFonts w:eastAsia="Verdana" w:cs="Arial"/>
          <w:spacing w:val="-1"/>
          <w:sz w:val="24"/>
          <w:szCs w:val="24"/>
          <w:lang w:val="fr-FR"/>
        </w:rPr>
        <w:t>les sections seront référencées de manière indépendante, notamment dans des documents juridiques ou des normes techniques.</w:t>
      </w:r>
    </w:p>
    <w:p w:rsidR="00493BE4" w:rsidRPr="005C5B65" w:rsidRDefault="00B217A0" w:rsidP="000B0EE0">
      <w:pPr>
        <w:numPr>
          <w:ilvl w:val="0"/>
          <w:numId w:val="8"/>
        </w:numPr>
        <w:spacing w:after="120" w:line="360" w:lineRule="exact"/>
        <w:ind w:left="360" w:right="-28"/>
        <w:rPr>
          <w:rFonts w:eastAsia="Verdana" w:cs="Arial"/>
          <w:sz w:val="24"/>
          <w:szCs w:val="24"/>
        </w:rPr>
      </w:pPr>
      <w:r w:rsidRPr="005C5B65">
        <w:rPr>
          <w:rFonts w:eastAsia="Verdana" w:cs="Arial"/>
          <w:sz w:val="24"/>
          <w:szCs w:val="24"/>
          <w:lang w:val="fr-FR"/>
        </w:rPr>
        <w:t>Une liste de points ou d</w:t>
      </w:r>
      <w:r w:rsidR="00F26151">
        <w:rPr>
          <w:rFonts w:eastAsia="Verdana" w:cs="Arial"/>
          <w:sz w:val="24"/>
          <w:szCs w:val="24"/>
          <w:lang w:val="fr-FR"/>
        </w:rPr>
        <w:t>’</w:t>
      </w:r>
      <w:r w:rsidRPr="005C5B65">
        <w:rPr>
          <w:rFonts w:eastAsia="Verdana" w:cs="Arial"/>
          <w:sz w:val="24"/>
          <w:szCs w:val="24"/>
          <w:lang w:val="fr-FR"/>
        </w:rPr>
        <w:t>étapes est plus facile à lire sur différentes lignes qu</w:t>
      </w:r>
      <w:r w:rsidR="00F26151">
        <w:rPr>
          <w:rFonts w:eastAsia="Verdana" w:cs="Arial"/>
          <w:sz w:val="24"/>
          <w:szCs w:val="24"/>
          <w:lang w:val="fr-FR"/>
        </w:rPr>
        <w:t>’</w:t>
      </w:r>
      <w:r w:rsidRPr="005C5B65">
        <w:rPr>
          <w:rFonts w:eastAsia="Verdana" w:cs="Arial"/>
          <w:sz w:val="24"/>
          <w:szCs w:val="24"/>
          <w:lang w:val="fr-FR"/>
        </w:rPr>
        <w:t>au sein d</w:t>
      </w:r>
      <w:r w:rsidR="00F26151">
        <w:rPr>
          <w:rFonts w:eastAsia="Verdana" w:cs="Arial"/>
          <w:sz w:val="24"/>
          <w:szCs w:val="24"/>
          <w:lang w:val="fr-FR"/>
        </w:rPr>
        <w:t>’</w:t>
      </w:r>
      <w:r w:rsidRPr="005C5B65">
        <w:rPr>
          <w:rFonts w:eastAsia="Verdana" w:cs="Arial"/>
          <w:sz w:val="24"/>
          <w:szCs w:val="24"/>
          <w:lang w:val="fr-FR"/>
        </w:rPr>
        <w:t>un paragraphe. Ils peuvent être indiqués p</w:t>
      </w:r>
      <w:r w:rsidRPr="005C5B65">
        <w:rPr>
          <w:rFonts w:eastAsia="Verdana" w:cs="Arial"/>
          <w:sz w:val="24"/>
          <w:szCs w:val="24"/>
          <w:lang w:val="fr-FR"/>
        </w:rPr>
        <w:t>ar des numéros ou des puces. Les puces doivent rester simples pour ne pas distraire du texte.</w:t>
      </w:r>
    </w:p>
    <w:p w:rsidR="00493BE4" w:rsidRPr="005C5B65" w:rsidRDefault="00B217A0" w:rsidP="00BF674B">
      <w:pPr>
        <w:numPr>
          <w:ilvl w:val="0"/>
          <w:numId w:val="13"/>
        </w:numPr>
        <w:spacing w:line="360" w:lineRule="exact"/>
        <w:ind w:right="-20"/>
        <w:rPr>
          <w:rFonts w:eastAsia="Verdana" w:cs="Arial"/>
          <w:sz w:val="24"/>
          <w:szCs w:val="24"/>
        </w:rPr>
      </w:pPr>
      <w:r w:rsidRPr="005C5B65">
        <w:rPr>
          <w:rFonts w:eastAsia="Verdana" w:cs="Arial"/>
          <w:sz w:val="24"/>
          <w:szCs w:val="24"/>
          <w:lang w:val="fr-FR"/>
        </w:rPr>
        <w:lastRenderedPageBreak/>
        <w:t>Les listes numérotées sont utilisées lorsqu</w:t>
      </w:r>
      <w:r w:rsidR="00F26151">
        <w:rPr>
          <w:rFonts w:eastAsia="Verdana" w:cs="Arial"/>
          <w:sz w:val="24"/>
          <w:szCs w:val="24"/>
          <w:lang w:val="fr-FR"/>
        </w:rPr>
        <w:t>’</w:t>
      </w:r>
      <w:r w:rsidRPr="005C5B65">
        <w:rPr>
          <w:rFonts w:eastAsia="Verdana" w:cs="Arial"/>
          <w:sz w:val="24"/>
          <w:szCs w:val="24"/>
          <w:lang w:val="fr-FR"/>
        </w:rPr>
        <w:t>on se référera de manière indépendante à leurs éléments, ou lorsqu</w:t>
      </w:r>
      <w:r w:rsidR="00F26151">
        <w:rPr>
          <w:rFonts w:eastAsia="Verdana" w:cs="Arial"/>
          <w:sz w:val="24"/>
          <w:szCs w:val="24"/>
          <w:lang w:val="fr-FR"/>
        </w:rPr>
        <w:t>’</w:t>
      </w:r>
      <w:r w:rsidRPr="005C5B65">
        <w:rPr>
          <w:rFonts w:eastAsia="Verdana" w:cs="Arial"/>
          <w:sz w:val="24"/>
          <w:szCs w:val="24"/>
          <w:lang w:val="fr-FR"/>
        </w:rPr>
        <w:t>elles présentent une succession d</w:t>
      </w:r>
      <w:r w:rsidR="00F26151">
        <w:rPr>
          <w:rFonts w:eastAsia="Verdana" w:cs="Arial"/>
          <w:sz w:val="24"/>
          <w:szCs w:val="24"/>
          <w:lang w:val="fr-FR"/>
        </w:rPr>
        <w:t>’</w:t>
      </w:r>
      <w:r w:rsidRPr="005C5B65">
        <w:rPr>
          <w:rFonts w:eastAsia="Verdana" w:cs="Arial"/>
          <w:sz w:val="24"/>
          <w:szCs w:val="24"/>
          <w:lang w:val="fr-FR"/>
        </w:rPr>
        <w:t>étapes.</w:t>
      </w:r>
    </w:p>
    <w:p w:rsidR="00493BE4" w:rsidRPr="005C5B65" w:rsidRDefault="00B217A0" w:rsidP="00BF674B">
      <w:pPr>
        <w:numPr>
          <w:ilvl w:val="0"/>
          <w:numId w:val="13"/>
        </w:numPr>
        <w:spacing w:before="38" w:line="360" w:lineRule="exact"/>
        <w:ind w:right="-36"/>
        <w:rPr>
          <w:rFonts w:eastAsia="Verdana" w:cs="Arial"/>
          <w:sz w:val="24"/>
          <w:szCs w:val="24"/>
        </w:rPr>
      </w:pPr>
      <w:r w:rsidRPr="005C5B65">
        <w:rPr>
          <w:rFonts w:eastAsia="Verdana" w:cs="Arial"/>
          <w:sz w:val="24"/>
          <w:szCs w:val="24"/>
          <w:lang w:val="fr-FR"/>
        </w:rPr>
        <w:t>Les puces</w:t>
      </w:r>
      <w:r w:rsidRPr="005C5B65">
        <w:rPr>
          <w:rFonts w:eastAsia="Verdana" w:cs="Arial"/>
          <w:sz w:val="24"/>
          <w:szCs w:val="24"/>
          <w:lang w:val="fr-FR"/>
        </w:rPr>
        <w:t xml:space="preserve"> sont plus adaptées pour des éléments non séquentiels ou d</w:t>
      </w:r>
      <w:r w:rsidR="00F26151">
        <w:rPr>
          <w:rFonts w:eastAsia="Verdana" w:cs="Arial"/>
          <w:sz w:val="24"/>
          <w:szCs w:val="24"/>
          <w:lang w:val="fr-FR"/>
        </w:rPr>
        <w:t>’</w:t>
      </w:r>
      <w:r w:rsidRPr="005C5B65">
        <w:rPr>
          <w:rFonts w:eastAsia="Verdana" w:cs="Arial"/>
          <w:sz w:val="24"/>
          <w:szCs w:val="24"/>
          <w:lang w:val="fr-FR"/>
        </w:rPr>
        <w:t>importance équivalente.</w:t>
      </w:r>
    </w:p>
    <w:p w:rsidR="00D353C3" w:rsidRPr="005C5B65" w:rsidRDefault="00B217A0" w:rsidP="005C5B65">
      <w:pPr>
        <w:spacing w:line="360" w:lineRule="exact"/>
        <w:ind w:right="-20"/>
        <w:rPr>
          <w:rFonts w:eastAsia="Verdana" w:cs="Arial"/>
          <w:sz w:val="24"/>
          <w:szCs w:val="24"/>
        </w:rPr>
      </w:pPr>
    </w:p>
    <w:p w:rsidR="00200D3F" w:rsidRPr="00BF674B" w:rsidRDefault="00B217A0" w:rsidP="00BF674B">
      <w:pPr>
        <w:spacing w:after="120" w:line="360" w:lineRule="exact"/>
        <w:ind w:right="-23"/>
        <w:rPr>
          <w:rFonts w:eastAsia="Verdana" w:cs="Arial"/>
          <w:b/>
          <w:sz w:val="24"/>
          <w:szCs w:val="24"/>
        </w:rPr>
      </w:pPr>
      <w:r w:rsidRPr="005C5B65">
        <w:rPr>
          <w:rFonts w:eastAsia="Verdana" w:cs="Arial"/>
          <w:b/>
          <w:bCs/>
          <w:sz w:val="24"/>
          <w:szCs w:val="24"/>
          <w:lang w:val="fr-FR"/>
        </w:rPr>
        <w:t>Utilisation des termes et structure des phrases</w:t>
      </w:r>
    </w:p>
    <w:p w:rsidR="00200D3F" w:rsidRPr="005C5B65" w:rsidRDefault="00B217A0" w:rsidP="00924BDA">
      <w:pPr>
        <w:numPr>
          <w:ilvl w:val="0"/>
          <w:numId w:val="9"/>
        </w:numPr>
        <w:spacing w:after="120" w:line="360" w:lineRule="exact"/>
        <w:ind w:left="360" w:right="-28"/>
        <w:rPr>
          <w:rFonts w:eastAsia="Verdana" w:cs="Arial"/>
          <w:sz w:val="24"/>
          <w:szCs w:val="24"/>
        </w:rPr>
      </w:pPr>
      <w:r w:rsidRPr="005C5B65">
        <w:rPr>
          <w:rFonts w:eastAsia="Verdana" w:cs="Arial"/>
          <w:sz w:val="24"/>
          <w:szCs w:val="24"/>
          <w:lang w:val="fr-FR"/>
        </w:rPr>
        <w:t xml:space="preserve">Les mots de transition et les conjonctions, telles que </w:t>
      </w:r>
      <w:r w:rsidRPr="005C5B65">
        <w:rPr>
          <w:rFonts w:eastAsia="Verdana" w:cs="Arial"/>
          <w:i/>
          <w:iCs/>
          <w:sz w:val="24"/>
          <w:szCs w:val="24"/>
          <w:lang w:val="fr-FR"/>
        </w:rPr>
        <w:t>cependant, mais, toutefois, par ailleurs</w:t>
      </w:r>
      <w:r w:rsidRPr="005C5B65">
        <w:rPr>
          <w:rFonts w:eastAsia="Verdana" w:cs="Arial"/>
          <w:sz w:val="24"/>
          <w:szCs w:val="24"/>
          <w:lang w:val="fr-FR"/>
        </w:rPr>
        <w:t xml:space="preserve"> ou autres peuvent ne pas favoriser la compréhension de textes compliqués.</w:t>
      </w:r>
    </w:p>
    <w:p w:rsidR="00200D3F" w:rsidRPr="005C5B65" w:rsidRDefault="00B217A0" w:rsidP="00924BDA">
      <w:pPr>
        <w:numPr>
          <w:ilvl w:val="0"/>
          <w:numId w:val="9"/>
        </w:numPr>
        <w:spacing w:after="120" w:line="360" w:lineRule="exact"/>
        <w:ind w:left="360" w:right="-28"/>
        <w:rPr>
          <w:rFonts w:eastAsia="Verdana" w:cs="Arial"/>
          <w:sz w:val="24"/>
          <w:szCs w:val="24"/>
        </w:rPr>
      </w:pPr>
      <w:r w:rsidRPr="005C5B65">
        <w:rPr>
          <w:rFonts w:eastAsia="Verdana" w:cs="Arial"/>
          <w:sz w:val="24"/>
          <w:szCs w:val="24"/>
          <w:lang w:val="fr-FR"/>
        </w:rPr>
        <w:t>La concision est de mise à tous niveaux d</w:t>
      </w:r>
      <w:r w:rsidR="00F26151">
        <w:rPr>
          <w:rFonts w:eastAsia="Verdana" w:cs="Arial"/>
          <w:sz w:val="24"/>
          <w:szCs w:val="24"/>
          <w:lang w:val="fr-FR"/>
        </w:rPr>
        <w:t>’</w:t>
      </w:r>
      <w:r w:rsidRPr="005C5B65">
        <w:rPr>
          <w:rFonts w:eastAsia="Verdana" w:cs="Arial"/>
          <w:sz w:val="24"/>
          <w:szCs w:val="24"/>
          <w:lang w:val="fr-FR"/>
        </w:rPr>
        <w:t>un document - mots, phrases, paragraphes et chapitres - pour une meilleure lisibilité et compréhension.</w:t>
      </w:r>
    </w:p>
    <w:p w:rsidR="00200D3F" w:rsidRPr="005C5B65" w:rsidRDefault="00B217A0" w:rsidP="00E67C2E">
      <w:pPr>
        <w:numPr>
          <w:ilvl w:val="0"/>
          <w:numId w:val="14"/>
        </w:numPr>
        <w:spacing w:line="360" w:lineRule="exact"/>
        <w:ind w:right="-20"/>
        <w:rPr>
          <w:rFonts w:eastAsia="Verdana" w:cs="Arial"/>
          <w:sz w:val="24"/>
          <w:szCs w:val="24"/>
        </w:rPr>
      </w:pPr>
      <w:r w:rsidRPr="005C5B65">
        <w:rPr>
          <w:rFonts w:eastAsia="Verdana" w:cs="Arial"/>
          <w:sz w:val="24"/>
          <w:szCs w:val="24"/>
          <w:lang w:val="fr-FR"/>
        </w:rPr>
        <w:t xml:space="preserve">Les longues phrases, même si elles </w:t>
      </w:r>
      <w:r w:rsidRPr="005C5B65">
        <w:rPr>
          <w:rFonts w:eastAsia="Verdana" w:cs="Arial"/>
          <w:sz w:val="24"/>
          <w:szCs w:val="24"/>
          <w:lang w:val="fr-FR"/>
        </w:rPr>
        <w:t>peuvent représenter un style littéraire, peuvent être très difficiles à lire dans des textes pédagogiques, en raison des subordonnées trop nombreuses qu</w:t>
      </w:r>
      <w:r w:rsidR="00F26151">
        <w:rPr>
          <w:rFonts w:eastAsia="Verdana" w:cs="Arial"/>
          <w:sz w:val="24"/>
          <w:szCs w:val="24"/>
          <w:lang w:val="fr-FR"/>
        </w:rPr>
        <w:t>’</w:t>
      </w:r>
      <w:r w:rsidRPr="005C5B65">
        <w:rPr>
          <w:rFonts w:eastAsia="Verdana" w:cs="Arial"/>
          <w:sz w:val="24"/>
          <w:szCs w:val="24"/>
          <w:lang w:val="fr-FR"/>
        </w:rPr>
        <w:t xml:space="preserve">elles contiennent probablement. Ceci peut être encore plus vrai pour des lecteurs </w:t>
      </w:r>
      <w:r w:rsidR="00F26151">
        <w:rPr>
          <w:rFonts w:eastAsia="Verdana" w:cs="Arial"/>
          <w:sz w:val="24"/>
          <w:szCs w:val="24"/>
          <w:lang w:val="fr-FR"/>
        </w:rPr>
        <w:t>dont ce n’est pas la langue maternelle</w:t>
      </w:r>
      <w:bookmarkStart w:id="0" w:name="_GoBack"/>
      <w:bookmarkEnd w:id="0"/>
      <w:r w:rsidRPr="005C5B65">
        <w:rPr>
          <w:rFonts w:eastAsia="Verdana" w:cs="Arial"/>
          <w:sz w:val="24"/>
          <w:szCs w:val="24"/>
          <w:lang w:val="fr-FR"/>
        </w:rPr>
        <w:t xml:space="preserve">. </w:t>
      </w:r>
    </w:p>
    <w:p w:rsidR="00200D3F" w:rsidRPr="005C5B65" w:rsidRDefault="00B217A0" w:rsidP="00E67C2E">
      <w:pPr>
        <w:numPr>
          <w:ilvl w:val="0"/>
          <w:numId w:val="14"/>
        </w:numPr>
        <w:spacing w:line="360" w:lineRule="exact"/>
        <w:ind w:right="-20"/>
        <w:rPr>
          <w:rFonts w:eastAsia="Verdana" w:cs="Arial"/>
          <w:sz w:val="24"/>
          <w:szCs w:val="24"/>
        </w:rPr>
      </w:pPr>
      <w:r w:rsidRPr="005C5B65">
        <w:rPr>
          <w:rFonts w:eastAsia="Verdana" w:cs="Arial"/>
          <w:sz w:val="24"/>
          <w:szCs w:val="24"/>
          <w:lang w:val="fr-FR"/>
        </w:rPr>
        <w:t>Toutefois, de trop nombreuses séquences courtes peuvent devenir ennuyeuses et finir par réduire la compréhension par manque de contexte suffisant et par ambigu</w:t>
      </w:r>
      <w:r w:rsidR="00F26151">
        <w:rPr>
          <w:rFonts w:eastAsia="Verdana" w:cs="Arial"/>
          <w:sz w:val="24"/>
          <w:szCs w:val="24"/>
          <w:lang w:val="fr-FR"/>
        </w:rPr>
        <w:t>ï</w:t>
      </w:r>
      <w:r w:rsidRPr="005C5B65">
        <w:rPr>
          <w:rFonts w:eastAsia="Verdana" w:cs="Arial"/>
          <w:sz w:val="24"/>
          <w:szCs w:val="24"/>
          <w:lang w:val="fr-FR"/>
        </w:rPr>
        <w:t>té.</w:t>
      </w:r>
    </w:p>
    <w:p w:rsidR="00200D3F" w:rsidRPr="005C5B65" w:rsidRDefault="00B217A0" w:rsidP="00E67C2E">
      <w:pPr>
        <w:numPr>
          <w:ilvl w:val="0"/>
          <w:numId w:val="14"/>
        </w:numPr>
        <w:spacing w:line="360" w:lineRule="exact"/>
        <w:ind w:right="-50"/>
        <w:rPr>
          <w:rFonts w:eastAsia="Verdana" w:cs="Arial"/>
          <w:sz w:val="24"/>
          <w:szCs w:val="24"/>
        </w:rPr>
      </w:pPr>
      <w:r w:rsidRPr="005C5B65">
        <w:rPr>
          <w:rFonts w:eastAsia="Verdana" w:cs="Arial"/>
          <w:sz w:val="24"/>
          <w:szCs w:val="24"/>
          <w:lang w:val="fr-FR"/>
        </w:rPr>
        <w:t>La longueur des mots peut également réduire la lisibilité. Un langage concret est compri</w:t>
      </w:r>
      <w:r w:rsidRPr="005C5B65">
        <w:rPr>
          <w:rFonts w:eastAsia="Verdana" w:cs="Arial"/>
          <w:sz w:val="24"/>
          <w:szCs w:val="24"/>
          <w:lang w:val="fr-FR"/>
        </w:rPr>
        <w:t>s plus rapidement. Toutefois, la précision dans le langage est importante pour les textes techniques.</w:t>
      </w:r>
    </w:p>
    <w:p w:rsidR="00200D3F" w:rsidRPr="005C5B65" w:rsidRDefault="00B217A0" w:rsidP="00E67C2E">
      <w:pPr>
        <w:numPr>
          <w:ilvl w:val="0"/>
          <w:numId w:val="9"/>
        </w:numPr>
        <w:spacing w:after="120" w:line="360" w:lineRule="exact"/>
        <w:ind w:left="360" w:right="-28"/>
        <w:rPr>
          <w:rFonts w:eastAsia="Verdana" w:cs="Arial"/>
          <w:sz w:val="24"/>
          <w:szCs w:val="24"/>
        </w:rPr>
      </w:pPr>
      <w:r w:rsidRPr="005C5B65">
        <w:rPr>
          <w:rFonts w:eastAsia="Verdana" w:cs="Arial"/>
          <w:sz w:val="24"/>
          <w:szCs w:val="24"/>
          <w:lang w:val="fr-FR"/>
        </w:rPr>
        <w:t>Les acronymes doivent être définis dès la première utilisation, mais évités si possible</w:t>
      </w:r>
      <w:r w:rsidRPr="005C5B65">
        <w:rPr>
          <w:rFonts w:eastAsia="Verdana" w:cs="Arial"/>
          <w:sz w:val="24"/>
          <w:szCs w:val="24"/>
          <w:lang w:val="fr-FR"/>
        </w:rPr>
        <w:t xml:space="preserve"> pour aider à la lecture.</w:t>
      </w:r>
    </w:p>
    <w:p w:rsidR="00200D3F" w:rsidRPr="005C5B65" w:rsidRDefault="00B217A0" w:rsidP="00E67C2E">
      <w:pPr>
        <w:numPr>
          <w:ilvl w:val="0"/>
          <w:numId w:val="9"/>
        </w:numPr>
        <w:spacing w:after="120" w:line="360" w:lineRule="exact"/>
        <w:ind w:left="360" w:right="-28"/>
        <w:rPr>
          <w:rFonts w:eastAsia="Verdana" w:cs="Arial"/>
          <w:sz w:val="24"/>
          <w:szCs w:val="24"/>
        </w:rPr>
      </w:pPr>
      <w:r w:rsidRPr="005C5B65">
        <w:rPr>
          <w:rFonts w:eastAsia="Verdana" w:cs="Arial"/>
          <w:sz w:val="24"/>
          <w:szCs w:val="24"/>
          <w:lang w:val="fr-FR"/>
        </w:rPr>
        <w:t xml:space="preserve">En général, les lecteurs comprennent </w:t>
      </w:r>
      <w:r w:rsidRPr="005C5B65">
        <w:rPr>
          <w:rFonts w:eastAsia="Verdana" w:cs="Arial"/>
          <w:sz w:val="24"/>
          <w:szCs w:val="24"/>
          <w:lang w:val="fr-FR"/>
        </w:rPr>
        <w:t>plus rapidement le mode actif que le mode passif.</w:t>
      </w:r>
    </w:p>
    <w:p w:rsidR="00200D3F" w:rsidRPr="005C5B65" w:rsidRDefault="00B217A0" w:rsidP="00E67C2E">
      <w:pPr>
        <w:numPr>
          <w:ilvl w:val="0"/>
          <w:numId w:val="9"/>
        </w:numPr>
        <w:spacing w:after="120" w:line="360" w:lineRule="exact"/>
        <w:ind w:left="360" w:right="-28"/>
        <w:rPr>
          <w:rFonts w:eastAsia="Verdana" w:cs="Arial"/>
          <w:sz w:val="24"/>
          <w:szCs w:val="24"/>
        </w:rPr>
      </w:pPr>
      <w:r w:rsidRPr="005C5B65">
        <w:rPr>
          <w:rFonts w:eastAsia="Verdana" w:cs="Arial"/>
          <w:sz w:val="24"/>
          <w:szCs w:val="24"/>
          <w:lang w:val="fr-FR"/>
        </w:rPr>
        <w:t>Les lecteurs comprennent également les expressions positives plus rapidement que les négatives. Comparez avec la phrase négative et passive opposée</w:t>
      </w:r>
      <w:r w:rsidR="00F26151">
        <w:rPr>
          <w:rFonts w:eastAsia="Verdana" w:cs="Arial"/>
          <w:sz w:val="24"/>
          <w:szCs w:val="24"/>
          <w:lang w:val="fr-FR"/>
        </w:rPr>
        <w:t> </w:t>
      </w:r>
      <w:r w:rsidRPr="005C5B65">
        <w:rPr>
          <w:rFonts w:eastAsia="Verdana" w:cs="Arial"/>
          <w:sz w:val="24"/>
          <w:szCs w:val="24"/>
          <w:lang w:val="fr-FR"/>
        </w:rPr>
        <w:t xml:space="preserve">: </w:t>
      </w:r>
      <w:r w:rsidR="00F26151">
        <w:rPr>
          <w:rFonts w:eastAsia="Verdana" w:cs="Arial"/>
          <w:sz w:val="24"/>
          <w:szCs w:val="24"/>
          <w:lang w:val="fr-FR"/>
        </w:rPr>
        <w:t>« </w:t>
      </w:r>
      <w:r w:rsidRPr="005C5B65">
        <w:rPr>
          <w:rFonts w:eastAsia="Verdana" w:cs="Arial"/>
          <w:sz w:val="24"/>
          <w:szCs w:val="24"/>
          <w:lang w:val="fr-FR"/>
        </w:rPr>
        <w:t>Les expressions négatives sont compris</w:t>
      </w:r>
      <w:r w:rsidR="00F26151">
        <w:rPr>
          <w:rFonts w:eastAsia="Verdana" w:cs="Arial"/>
          <w:sz w:val="24"/>
          <w:szCs w:val="24"/>
          <w:lang w:val="fr-FR"/>
        </w:rPr>
        <w:t>es</w:t>
      </w:r>
      <w:r w:rsidRPr="005C5B65">
        <w:rPr>
          <w:rFonts w:eastAsia="Verdana" w:cs="Arial"/>
          <w:sz w:val="24"/>
          <w:szCs w:val="24"/>
          <w:lang w:val="fr-FR"/>
        </w:rPr>
        <w:t xml:space="preserve"> plus lentement q</w:t>
      </w:r>
      <w:r w:rsidRPr="005C5B65">
        <w:rPr>
          <w:rFonts w:eastAsia="Verdana" w:cs="Arial"/>
          <w:sz w:val="24"/>
          <w:szCs w:val="24"/>
          <w:lang w:val="fr-FR"/>
        </w:rPr>
        <w:t>ue les positives.</w:t>
      </w:r>
      <w:r w:rsidR="00F26151">
        <w:rPr>
          <w:rFonts w:eastAsia="Verdana" w:cs="Arial"/>
          <w:sz w:val="24"/>
          <w:szCs w:val="24"/>
          <w:lang w:val="fr-FR"/>
        </w:rPr>
        <w:t> »</w:t>
      </w:r>
      <w:r w:rsidRPr="005C5B65">
        <w:rPr>
          <w:rFonts w:eastAsia="Verdana" w:cs="Arial"/>
          <w:sz w:val="24"/>
          <w:szCs w:val="24"/>
          <w:lang w:val="fr-FR"/>
        </w:rPr>
        <w:t xml:space="preserve"> Les phrases négatives peuvent être également plus souvent mal interprétées que les phrases positives équivalentes, surtout lorsqu</w:t>
      </w:r>
      <w:r w:rsidR="00F26151">
        <w:rPr>
          <w:rFonts w:eastAsia="Verdana" w:cs="Arial"/>
          <w:sz w:val="24"/>
          <w:szCs w:val="24"/>
          <w:lang w:val="fr-FR"/>
        </w:rPr>
        <w:t>’</w:t>
      </w:r>
      <w:r w:rsidRPr="005C5B65">
        <w:rPr>
          <w:rFonts w:eastAsia="Verdana" w:cs="Arial"/>
          <w:sz w:val="24"/>
          <w:szCs w:val="24"/>
          <w:lang w:val="fr-FR"/>
        </w:rPr>
        <w:t>elles sont utilisées dans des instructions ou des questions.</w:t>
      </w:r>
    </w:p>
    <w:p w:rsidR="00D353C3" w:rsidRPr="00BE0FF1" w:rsidRDefault="00B217A0" w:rsidP="005C5B65">
      <w:pPr>
        <w:numPr>
          <w:ilvl w:val="0"/>
          <w:numId w:val="9"/>
        </w:numPr>
        <w:spacing w:after="120" w:line="360" w:lineRule="exact"/>
        <w:ind w:left="360" w:right="-28"/>
        <w:rPr>
          <w:rFonts w:eastAsia="Verdana" w:cs="Arial"/>
          <w:sz w:val="24"/>
          <w:szCs w:val="24"/>
        </w:rPr>
      </w:pPr>
      <w:r w:rsidRPr="005C5B65">
        <w:rPr>
          <w:rFonts w:eastAsia="Verdana" w:cs="Arial"/>
          <w:sz w:val="24"/>
          <w:szCs w:val="24"/>
          <w:lang w:val="fr-FR"/>
        </w:rPr>
        <w:t>L</w:t>
      </w:r>
      <w:r w:rsidR="00F26151">
        <w:rPr>
          <w:rFonts w:eastAsia="Verdana" w:cs="Arial"/>
          <w:sz w:val="24"/>
          <w:szCs w:val="24"/>
          <w:lang w:val="fr-FR"/>
        </w:rPr>
        <w:t>’</w:t>
      </w:r>
      <w:r w:rsidRPr="005C5B65">
        <w:rPr>
          <w:rFonts w:eastAsia="Verdana" w:cs="Arial"/>
          <w:sz w:val="24"/>
          <w:szCs w:val="24"/>
          <w:lang w:val="fr-FR"/>
        </w:rPr>
        <w:t>inclusion d</w:t>
      </w:r>
      <w:r w:rsidR="00F26151">
        <w:rPr>
          <w:rFonts w:eastAsia="Verdana" w:cs="Arial"/>
          <w:sz w:val="24"/>
          <w:szCs w:val="24"/>
          <w:lang w:val="fr-FR"/>
        </w:rPr>
        <w:t>’</w:t>
      </w:r>
      <w:r w:rsidRPr="005C5B65">
        <w:rPr>
          <w:rFonts w:eastAsia="Verdana" w:cs="Arial"/>
          <w:sz w:val="24"/>
          <w:szCs w:val="24"/>
          <w:lang w:val="fr-FR"/>
        </w:rPr>
        <w:t>exemples fréquents dans les text</w:t>
      </w:r>
      <w:r w:rsidRPr="005C5B65">
        <w:rPr>
          <w:rFonts w:eastAsia="Verdana" w:cs="Arial"/>
          <w:sz w:val="24"/>
          <w:szCs w:val="24"/>
          <w:lang w:val="fr-FR"/>
        </w:rPr>
        <w:t>es peut aider à la compréhension. La démonstration de ce que nous pensons, plus que sa simple description, aide à une meilleure compréhension.</w:t>
      </w:r>
    </w:p>
    <w:sectPr w:rsidR="00D353C3" w:rsidRPr="00BE0FF1" w:rsidSect="005C5B65">
      <w:headerReference w:type="even" r:id="rId9"/>
      <w:headerReference w:type="default" r:id="rId10"/>
      <w:footerReference w:type="even" r:id="rId11"/>
      <w:footerReference w:type="default" r:id="rId12"/>
      <w:headerReference w:type="first" r:id="rId13"/>
      <w:footerReference w:type="first" r:id="rId14"/>
      <w:pgSz w:w="11900" w:h="16820" w:code="9"/>
      <w:pgMar w:top="1440" w:right="1440" w:bottom="1440" w:left="1440" w:header="907"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7A0" w:rsidRDefault="00B217A0">
      <w:r>
        <w:separator/>
      </w:r>
    </w:p>
  </w:endnote>
  <w:endnote w:type="continuationSeparator" w:id="0">
    <w:p w:rsidR="00B217A0" w:rsidRDefault="00B2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D3F" w:rsidRDefault="00B217A0" w:rsidP="005232B9">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200D3F" w:rsidRDefault="00B217A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D3F" w:rsidRDefault="00B217A0" w:rsidP="005232B9">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F26151">
      <w:rPr>
        <w:rStyle w:val="Numrodepage"/>
        <w:noProof/>
      </w:rPr>
      <w:t>4</w:t>
    </w:r>
    <w:r>
      <w:rPr>
        <w:rStyle w:val="Numrodepage"/>
      </w:rPr>
      <w:fldChar w:fldCharType="end"/>
    </w:r>
  </w:p>
  <w:tbl>
    <w:tblPr>
      <w:tblW w:w="0" w:type="auto"/>
      <w:tblLook w:val="04A0" w:firstRow="1" w:lastRow="0" w:firstColumn="1" w:lastColumn="0" w:noHBand="0" w:noVBand="1"/>
    </w:tblPr>
    <w:tblGrid>
      <w:gridCol w:w="4614"/>
      <w:gridCol w:w="4622"/>
    </w:tblGrid>
    <w:tr w:rsidR="00361C0C" w:rsidTr="00A365F3">
      <w:tc>
        <w:tcPr>
          <w:tcW w:w="4788" w:type="dxa"/>
          <w:shd w:val="clear" w:color="auto" w:fill="auto"/>
          <w:tcMar>
            <w:top w:w="113" w:type="dxa"/>
          </w:tcMar>
        </w:tcPr>
        <w:p w:rsidR="00200D3F" w:rsidRPr="00A365F3" w:rsidRDefault="00B217A0" w:rsidP="00A365F3">
          <w:pPr>
            <w:pStyle w:val="Pieddepage"/>
            <w:rPr>
              <w:rFonts w:eastAsia="SimSun"/>
              <w:sz w:val="18"/>
              <w:szCs w:val="18"/>
            </w:rPr>
          </w:pPr>
          <w:r w:rsidRPr="00A365F3">
            <w:rPr>
              <w:rFonts w:eastAsia="SimSun"/>
              <w:sz w:val="18"/>
              <w:szCs w:val="18"/>
              <w:lang w:val="fr-FR"/>
            </w:rPr>
            <w:t>Version 1.0 2016</w:t>
          </w:r>
        </w:p>
      </w:tc>
      <w:tc>
        <w:tcPr>
          <w:tcW w:w="4788" w:type="dxa"/>
          <w:shd w:val="clear" w:color="auto" w:fill="auto"/>
          <w:tcMar>
            <w:top w:w="113" w:type="dxa"/>
          </w:tcMar>
        </w:tcPr>
        <w:p w:rsidR="00200D3F" w:rsidRPr="00A365F3" w:rsidRDefault="00B217A0" w:rsidP="00A365F3">
          <w:pPr>
            <w:pStyle w:val="Pieddepage"/>
            <w:jc w:val="right"/>
            <w:rPr>
              <w:rFonts w:eastAsia="SimSun"/>
              <w:sz w:val="18"/>
              <w:szCs w:val="18"/>
            </w:rPr>
          </w:pPr>
          <w:r w:rsidRPr="00A365F3">
            <w:rPr>
              <w:rFonts w:eastAsia="SimSun"/>
              <w:noProof/>
              <w:sz w:val="18"/>
              <w:szCs w:val="18"/>
              <w:lang w:val="fr-FR" w:eastAsia="fr-FR"/>
            </w:rPr>
            <w:drawing>
              <wp:inline distT="0" distB="0" distL="0" distR="0">
                <wp:extent cx="506730" cy="182880"/>
                <wp:effectExtent l="0" t="0" r="127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6730" cy="182880"/>
                        </a:xfrm>
                        <a:prstGeom prst="rect">
                          <a:avLst/>
                        </a:prstGeom>
                        <a:noFill/>
                        <a:ln>
                          <a:noFill/>
                        </a:ln>
                      </pic:spPr>
                    </pic:pic>
                  </a:graphicData>
                </a:graphic>
              </wp:inline>
            </w:drawing>
          </w:r>
        </w:p>
      </w:tc>
    </w:tr>
  </w:tbl>
  <w:p w:rsidR="00200D3F" w:rsidRDefault="00B217A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151" w:rsidRDefault="00F2615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7A0" w:rsidRDefault="00B217A0">
      <w:r>
        <w:separator/>
      </w:r>
    </w:p>
  </w:footnote>
  <w:footnote w:type="continuationSeparator" w:id="0">
    <w:p w:rsidR="00B217A0" w:rsidRDefault="00B21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151" w:rsidRDefault="00F2615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D3F" w:rsidRPr="0025753A" w:rsidRDefault="00B217A0">
    <w:pPr>
      <w:pStyle w:val="En-tte"/>
      <w:rPr>
        <w:rFonts w:cs="Arial"/>
        <w:sz w:val="18"/>
        <w:szCs w:val="18"/>
      </w:rPr>
    </w:pPr>
    <w:r w:rsidRPr="00642EA6">
      <w:rPr>
        <w:rFonts w:cs="Arial"/>
        <w:sz w:val="18"/>
        <w:szCs w:val="18"/>
        <w:lang w:val="fr-FR"/>
      </w:rPr>
      <w:t>Ressources OMM pour les formateurs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151" w:rsidRDefault="00F2615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3390"/>
    <w:multiLevelType w:val="hybridMultilevel"/>
    <w:tmpl w:val="D786EE38"/>
    <w:lvl w:ilvl="0" w:tplc="CB3AEC94">
      <w:start w:val="1"/>
      <w:numFmt w:val="bullet"/>
      <w:lvlText w:val=""/>
      <w:lvlJc w:val="left"/>
      <w:pPr>
        <w:ind w:left="740" w:hanging="360"/>
      </w:pPr>
      <w:rPr>
        <w:rFonts w:ascii="Symbol" w:hAnsi="Symbol" w:hint="default"/>
      </w:rPr>
    </w:lvl>
    <w:lvl w:ilvl="1" w:tplc="AB521642" w:tentative="1">
      <w:start w:val="1"/>
      <w:numFmt w:val="bullet"/>
      <w:lvlText w:val="o"/>
      <w:lvlJc w:val="left"/>
      <w:pPr>
        <w:ind w:left="1460" w:hanging="360"/>
      </w:pPr>
      <w:rPr>
        <w:rFonts w:ascii="Courier New" w:hAnsi="Courier New" w:cs="Courier New" w:hint="default"/>
      </w:rPr>
    </w:lvl>
    <w:lvl w:ilvl="2" w:tplc="2E087632" w:tentative="1">
      <w:start w:val="1"/>
      <w:numFmt w:val="bullet"/>
      <w:lvlText w:val=""/>
      <w:lvlJc w:val="left"/>
      <w:pPr>
        <w:ind w:left="2180" w:hanging="360"/>
      </w:pPr>
      <w:rPr>
        <w:rFonts w:ascii="Wingdings" w:hAnsi="Wingdings" w:hint="default"/>
      </w:rPr>
    </w:lvl>
    <w:lvl w:ilvl="3" w:tplc="CA3C08AA" w:tentative="1">
      <w:start w:val="1"/>
      <w:numFmt w:val="bullet"/>
      <w:lvlText w:val=""/>
      <w:lvlJc w:val="left"/>
      <w:pPr>
        <w:ind w:left="2900" w:hanging="360"/>
      </w:pPr>
      <w:rPr>
        <w:rFonts w:ascii="Symbol" w:hAnsi="Symbol" w:hint="default"/>
      </w:rPr>
    </w:lvl>
    <w:lvl w:ilvl="4" w:tplc="DB085668" w:tentative="1">
      <w:start w:val="1"/>
      <w:numFmt w:val="bullet"/>
      <w:lvlText w:val="o"/>
      <w:lvlJc w:val="left"/>
      <w:pPr>
        <w:ind w:left="3620" w:hanging="360"/>
      </w:pPr>
      <w:rPr>
        <w:rFonts w:ascii="Courier New" w:hAnsi="Courier New" w:cs="Courier New" w:hint="default"/>
      </w:rPr>
    </w:lvl>
    <w:lvl w:ilvl="5" w:tplc="571AD71E" w:tentative="1">
      <w:start w:val="1"/>
      <w:numFmt w:val="bullet"/>
      <w:lvlText w:val=""/>
      <w:lvlJc w:val="left"/>
      <w:pPr>
        <w:ind w:left="4340" w:hanging="360"/>
      </w:pPr>
      <w:rPr>
        <w:rFonts w:ascii="Wingdings" w:hAnsi="Wingdings" w:hint="default"/>
      </w:rPr>
    </w:lvl>
    <w:lvl w:ilvl="6" w:tplc="3AD2DFDE" w:tentative="1">
      <w:start w:val="1"/>
      <w:numFmt w:val="bullet"/>
      <w:lvlText w:val=""/>
      <w:lvlJc w:val="left"/>
      <w:pPr>
        <w:ind w:left="5060" w:hanging="360"/>
      </w:pPr>
      <w:rPr>
        <w:rFonts w:ascii="Symbol" w:hAnsi="Symbol" w:hint="default"/>
      </w:rPr>
    </w:lvl>
    <w:lvl w:ilvl="7" w:tplc="E6ECA526" w:tentative="1">
      <w:start w:val="1"/>
      <w:numFmt w:val="bullet"/>
      <w:lvlText w:val="o"/>
      <w:lvlJc w:val="left"/>
      <w:pPr>
        <w:ind w:left="5780" w:hanging="360"/>
      </w:pPr>
      <w:rPr>
        <w:rFonts w:ascii="Courier New" w:hAnsi="Courier New" w:cs="Courier New" w:hint="default"/>
      </w:rPr>
    </w:lvl>
    <w:lvl w:ilvl="8" w:tplc="4708628A" w:tentative="1">
      <w:start w:val="1"/>
      <w:numFmt w:val="bullet"/>
      <w:lvlText w:val=""/>
      <w:lvlJc w:val="left"/>
      <w:pPr>
        <w:ind w:left="6500" w:hanging="360"/>
      </w:pPr>
      <w:rPr>
        <w:rFonts w:ascii="Wingdings" w:hAnsi="Wingdings" w:hint="default"/>
      </w:rPr>
    </w:lvl>
  </w:abstractNum>
  <w:abstractNum w:abstractNumId="1">
    <w:nsid w:val="11936364"/>
    <w:multiLevelType w:val="hybridMultilevel"/>
    <w:tmpl w:val="E924CE0A"/>
    <w:lvl w:ilvl="0" w:tplc="31FAC660">
      <w:start w:val="1"/>
      <w:numFmt w:val="bullet"/>
      <w:lvlText w:val=""/>
      <w:lvlJc w:val="left"/>
      <w:pPr>
        <w:ind w:left="740" w:hanging="360"/>
      </w:pPr>
      <w:rPr>
        <w:rFonts w:ascii="Symbol" w:hAnsi="Symbol" w:hint="default"/>
      </w:rPr>
    </w:lvl>
    <w:lvl w:ilvl="1" w:tplc="FB44E4F2" w:tentative="1">
      <w:start w:val="1"/>
      <w:numFmt w:val="bullet"/>
      <w:lvlText w:val="o"/>
      <w:lvlJc w:val="left"/>
      <w:pPr>
        <w:ind w:left="1460" w:hanging="360"/>
      </w:pPr>
      <w:rPr>
        <w:rFonts w:ascii="Courier New" w:hAnsi="Courier New" w:cs="Courier New" w:hint="default"/>
      </w:rPr>
    </w:lvl>
    <w:lvl w:ilvl="2" w:tplc="A5A4EF28" w:tentative="1">
      <w:start w:val="1"/>
      <w:numFmt w:val="bullet"/>
      <w:lvlText w:val=""/>
      <w:lvlJc w:val="left"/>
      <w:pPr>
        <w:ind w:left="2180" w:hanging="360"/>
      </w:pPr>
      <w:rPr>
        <w:rFonts w:ascii="Wingdings" w:hAnsi="Wingdings" w:hint="default"/>
      </w:rPr>
    </w:lvl>
    <w:lvl w:ilvl="3" w:tplc="6152101A" w:tentative="1">
      <w:start w:val="1"/>
      <w:numFmt w:val="bullet"/>
      <w:lvlText w:val=""/>
      <w:lvlJc w:val="left"/>
      <w:pPr>
        <w:ind w:left="2900" w:hanging="360"/>
      </w:pPr>
      <w:rPr>
        <w:rFonts w:ascii="Symbol" w:hAnsi="Symbol" w:hint="default"/>
      </w:rPr>
    </w:lvl>
    <w:lvl w:ilvl="4" w:tplc="33AE166E" w:tentative="1">
      <w:start w:val="1"/>
      <w:numFmt w:val="bullet"/>
      <w:lvlText w:val="o"/>
      <w:lvlJc w:val="left"/>
      <w:pPr>
        <w:ind w:left="3620" w:hanging="360"/>
      </w:pPr>
      <w:rPr>
        <w:rFonts w:ascii="Courier New" w:hAnsi="Courier New" w:cs="Courier New" w:hint="default"/>
      </w:rPr>
    </w:lvl>
    <w:lvl w:ilvl="5" w:tplc="004A602C" w:tentative="1">
      <w:start w:val="1"/>
      <w:numFmt w:val="bullet"/>
      <w:lvlText w:val=""/>
      <w:lvlJc w:val="left"/>
      <w:pPr>
        <w:ind w:left="4340" w:hanging="360"/>
      </w:pPr>
      <w:rPr>
        <w:rFonts w:ascii="Wingdings" w:hAnsi="Wingdings" w:hint="default"/>
      </w:rPr>
    </w:lvl>
    <w:lvl w:ilvl="6" w:tplc="EC3E9662" w:tentative="1">
      <w:start w:val="1"/>
      <w:numFmt w:val="bullet"/>
      <w:lvlText w:val=""/>
      <w:lvlJc w:val="left"/>
      <w:pPr>
        <w:ind w:left="5060" w:hanging="360"/>
      </w:pPr>
      <w:rPr>
        <w:rFonts w:ascii="Symbol" w:hAnsi="Symbol" w:hint="default"/>
      </w:rPr>
    </w:lvl>
    <w:lvl w:ilvl="7" w:tplc="C4102EAE" w:tentative="1">
      <w:start w:val="1"/>
      <w:numFmt w:val="bullet"/>
      <w:lvlText w:val="o"/>
      <w:lvlJc w:val="left"/>
      <w:pPr>
        <w:ind w:left="5780" w:hanging="360"/>
      </w:pPr>
      <w:rPr>
        <w:rFonts w:ascii="Courier New" w:hAnsi="Courier New" w:cs="Courier New" w:hint="default"/>
      </w:rPr>
    </w:lvl>
    <w:lvl w:ilvl="8" w:tplc="16B211C2" w:tentative="1">
      <w:start w:val="1"/>
      <w:numFmt w:val="bullet"/>
      <w:lvlText w:val=""/>
      <w:lvlJc w:val="left"/>
      <w:pPr>
        <w:ind w:left="6500" w:hanging="360"/>
      </w:pPr>
      <w:rPr>
        <w:rFonts w:ascii="Wingdings" w:hAnsi="Wingdings" w:hint="default"/>
      </w:rPr>
    </w:lvl>
  </w:abstractNum>
  <w:abstractNum w:abstractNumId="2">
    <w:nsid w:val="1A304D33"/>
    <w:multiLevelType w:val="hybridMultilevel"/>
    <w:tmpl w:val="E9723820"/>
    <w:lvl w:ilvl="0" w:tplc="B27CF326">
      <w:start w:val="1"/>
      <w:numFmt w:val="bullet"/>
      <w:lvlText w:val=""/>
      <w:lvlJc w:val="left"/>
      <w:pPr>
        <w:ind w:left="740" w:hanging="360"/>
      </w:pPr>
      <w:rPr>
        <w:rFonts w:ascii="Symbol" w:hAnsi="Symbol" w:hint="default"/>
      </w:rPr>
    </w:lvl>
    <w:lvl w:ilvl="1" w:tplc="9E16524A" w:tentative="1">
      <w:start w:val="1"/>
      <w:numFmt w:val="bullet"/>
      <w:lvlText w:val="o"/>
      <w:lvlJc w:val="left"/>
      <w:pPr>
        <w:ind w:left="1460" w:hanging="360"/>
      </w:pPr>
      <w:rPr>
        <w:rFonts w:ascii="Courier New" w:hAnsi="Courier New" w:cs="Courier New" w:hint="default"/>
      </w:rPr>
    </w:lvl>
    <w:lvl w:ilvl="2" w:tplc="570827E4" w:tentative="1">
      <w:start w:val="1"/>
      <w:numFmt w:val="bullet"/>
      <w:lvlText w:val=""/>
      <w:lvlJc w:val="left"/>
      <w:pPr>
        <w:ind w:left="2180" w:hanging="360"/>
      </w:pPr>
      <w:rPr>
        <w:rFonts w:ascii="Wingdings" w:hAnsi="Wingdings" w:hint="default"/>
      </w:rPr>
    </w:lvl>
    <w:lvl w:ilvl="3" w:tplc="B010C98C" w:tentative="1">
      <w:start w:val="1"/>
      <w:numFmt w:val="bullet"/>
      <w:lvlText w:val=""/>
      <w:lvlJc w:val="left"/>
      <w:pPr>
        <w:ind w:left="2900" w:hanging="360"/>
      </w:pPr>
      <w:rPr>
        <w:rFonts w:ascii="Symbol" w:hAnsi="Symbol" w:hint="default"/>
      </w:rPr>
    </w:lvl>
    <w:lvl w:ilvl="4" w:tplc="B276103E" w:tentative="1">
      <w:start w:val="1"/>
      <w:numFmt w:val="bullet"/>
      <w:lvlText w:val="o"/>
      <w:lvlJc w:val="left"/>
      <w:pPr>
        <w:ind w:left="3620" w:hanging="360"/>
      </w:pPr>
      <w:rPr>
        <w:rFonts w:ascii="Courier New" w:hAnsi="Courier New" w:cs="Courier New" w:hint="default"/>
      </w:rPr>
    </w:lvl>
    <w:lvl w:ilvl="5" w:tplc="59B6ED22" w:tentative="1">
      <w:start w:val="1"/>
      <w:numFmt w:val="bullet"/>
      <w:lvlText w:val=""/>
      <w:lvlJc w:val="left"/>
      <w:pPr>
        <w:ind w:left="4340" w:hanging="360"/>
      </w:pPr>
      <w:rPr>
        <w:rFonts w:ascii="Wingdings" w:hAnsi="Wingdings" w:hint="default"/>
      </w:rPr>
    </w:lvl>
    <w:lvl w:ilvl="6" w:tplc="C9705E1C" w:tentative="1">
      <w:start w:val="1"/>
      <w:numFmt w:val="bullet"/>
      <w:lvlText w:val=""/>
      <w:lvlJc w:val="left"/>
      <w:pPr>
        <w:ind w:left="5060" w:hanging="360"/>
      </w:pPr>
      <w:rPr>
        <w:rFonts w:ascii="Symbol" w:hAnsi="Symbol" w:hint="default"/>
      </w:rPr>
    </w:lvl>
    <w:lvl w:ilvl="7" w:tplc="B6600212" w:tentative="1">
      <w:start w:val="1"/>
      <w:numFmt w:val="bullet"/>
      <w:lvlText w:val="o"/>
      <w:lvlJc w:val="left"/>
      <w:pPr>
        <w:ind w:left="5780" w:hanging="360"/>
      </w:pPr>
      <w:rPr>
        <w:rFonts w:ascii="Courier New" w:hAnsi="Courier New" w:cs="Courier New" w:hint="default"/>
      </w:rPr>
    </w:lvl>
    <w:lvl w:ilvl="8" w:tplc="CA1C4D4C" w:tentative="1">
      <w:start w:val="1"/>
      <w:numFmt w:val="bullet"/>
      <w:lvlText w:val=""/>
      <w:lvlJc w:val="left"/>
      <w:pPr>
        <w:ind w:left="6500" w:hanging="360"/>
      </w:pPr>
      <w:rPr>
        <w:rFonts w:ascii="Wingdings" w:hAnsi="Wingdings" w:hint="default"/>
      </w:rPr>
    </w:lvl>
  </w:abstractNum>
  <w:abstractNum w:abstractNumId="3">
    <w:nsid w:val="1B00758D"/>
    <w:multiLevelType w:val="hybridMultilevel"/>
    <w:tmpl w:val="F738E398"/>
    <w:lvl w:ilvl="0" w:tplc="3FDEABAA">
      <w:start w:val="1"/>
      <w:numFmt w:val="bullet"/>
      <w:lvlText w:val=""/>
      <w:lvlJc w:val="left"/>
      <w:pPr>
        <w:ind w:left="740" w:hanging="360"/>
      </w:pPr>
      <w:rPr>
        <w:rFonts w:ascii="Symbol" w:hAnsi="Symbol" w:hint="default"/>
      </w:rPr>
    </w:lvl>
    <w:lvl w:ilvl="1" w:tplc="18B40BF6" w:tentative="1">
      <w:start w:val="1"/>
      <w:numFmt w:val="bullet"/>
      <w:lvlText w:val="o"/>
      <w:lvlJc w:val="left"/>
      <w:pPr>
        <w:ind w:left="1460" w:hanging="360"/>
      </w:pPr>
      <w:rPr>
        <w:rFonts w:ascii="Courier New" w:hAnsi="Courier New" w:cs="Courier New" w:hint="default"/>
      </w:rPr>
    </w:lvl>
    <w:lvl w:ilvl="2" w:tplc="46FE098A" w:tentative="1">
      <w:start w:val="1"/>
      <w:numFmt w:val="bullet"/>
      <w:lvlText w:val=""/>
      <w:lvlJc w:val="left"/>
      <w:pPr>
        <w:ind w:left="2180" w:hanging="360"/>
      </w:pPr>
      <w:rPr>
        <w:rFonts w:ascii="Wingdings" w:hAnsi="Wingdings" w:hint="default"/>
      </w:rPr>
    </w:lvl>
    <w:lvl w:ilvl="3" w:tplc="55C4BC32" w:tentative="1">
      <w:start w:val="1"/>
      <w:numFmt w:val="bullet"/>
      <w:lvlText w:val=""/>
      <w:lvlJc w:val="left"/>
      <w:pPr>
        <w:ind w:left="2900" w:hanging="360"/>
      </w:pPr>
      <w:rPr>
        <w:rFonts w:ascii="Symbol" w:hAnsi="Symbol" w:hint="default"/>
      </w:rPr>
    </w:lvl>
    <w:lvl w:ilvl="4" w:tplc="69288984" w:tentative="1">
      <w:start w:val="1"/>
      <w:numFmt w:val="bullet"/>
      <w:lvlText w:val="o"/>
      <w:lvlJc w:val="left"/>
      <w:pPr>
        <w:ind w:left="3620" w:hanging="360"/>
      </w:pPr>
      <w:rPr>
        <w:rFonts w:ascii="Courier New" w:hAnsi="Courier New" w:cs="Courier New" w:hint="default"/>
      </w:rPr>
    </w:lvl>
    <w:lvl w:ilvl="5" w:tplc="EEF86602" w:tentative="1">
      <w:start w:val="1"/>
      <w:numFmt w:val="bullet"/>
      <w:lvlText w:val=""/>
      <w:lvlJc w:val="left"/>
      <w:pPr>
        <w:ind w:left="4340" w:hanging="360"/>
      </w:pPr>
      <w:rPr>
        <w:rFonts w:ascii="Wingdings" w:hAnsi="Wingdings" w:hint="default"/>
      </w:rPr>
    </w:lvl>
    <w:lvl w:ilvl="6" w:tplc="BBA2C474" w:tentative="1">
      <w:start w:val="1"/>
      <w:numFmt w:val="bullet"/>
      <w:lvlText w:val=""/>
      <w:lvlJc w:val="left"/>
      <w:pPr>
        <w:ind w:left="5060" w:hanging="360"/>
      </w:pPr>
      <w:rPr>
        <w:rFonts w:ascii="Symbol" w:hAnsi="Symbol" w:hint="default"/>
      </w:rPr>
    </w:lvl>
    <w:lvl w:ilvl="7" w:tplc="37284368" w:tentative="1">
      <w:start w:val="1"/>
      <w:numFmt w:val="bullet"/>
      <w:lvlText w:val="o"/>
      <w:lvlJc w:val="left"/>
      <w:pPr>
        <w:ind w:left="5780" w:hanging="360"/>
      </w:pPr>
      <w:rPr>
        <w:rFonts w:ascii="Courier New" w:hAnsi="Courier New" w:cs="Courier New" w:hint="default"/>
      </w:rPr>
    </w:lvl>
    <w:lvl w:ilvl="8" w:tplc="7CCC1EB4" w:tentative="1">
      <w:start w:val="1"/>
      <w:numFmt w:val="bullet"/>
      <w:lvlText w:val=""/>
      <w:lvlJc w:val="left"/>
      <w:pPr>
        <w:ind w:left="6500" w:hanging="360"/>
      </w:pPr>
      <w:rPr>
        <w:rFonts w:ascii="Wingdings" w:hAnsi="Wingdings" w:hint="default"/>
      </w:rPr>
    </w:lvl>
  </w:abstractNum>
  <w:abstractNum w:abstractNumId="4">
    <w:nsid w:val="1CC433D3"/>
    <w:multiLevelType w:val="hybridMultilevel"/>
    <w:tmpl w:val="BF443268"/>
    <w:lvl w:ilvl="0" w:tplc="9D404F68">
      <w:start w:val="1"/>
      <w:numFmt w:val="bullet"/>
      <w:lvlText w:val=""/>
      <w:lvlJc w:val="left"/>
      <w:pPr>
        <w:tabs>
          <w:tab w:val="num" w:pos="720"/>
        </w:tabs>
        <w:ind w:left="720" w:hanging="360"/>
      </w:pPr>
      <w:rPr>
        <w:rFonts w:ascii="Symbol" w:hAnsi="Symbol" w:hint="default"/>
      </w:rPr>
    </w:lvl>
    <w:lvl w:ilvl="1" w:tplc="C172A744" w:tentative="1">
      <w:start w:val="1"/>
      <w:numFmt w:val="bullet"/>
      <w:lvlText w:val="o"/>
      <w:lvlJc w:val="left"/>
      <w:pPr>
        <w:tabs>
          <w:tab w:val="num" w:pos="1440"/>
        </w:tabs>
        <w:ind w:left="1440" w:hanging="360"/>
      </w:pPr>
      <w:rPr>
        <w:rFonts w:ascii="Courier New" w:hAnsi="Courier New" w:cs="Courier New" w:hint="default"/>
      </w:rPr>
    </w:lvl>
    <w:lvl w:ilvl="2" w:tplc="79121E80" w:tentative="1">
      <w:start w:val="1"/>
      <w:numFmt w:val="bullet"/>
      <w:lvlText w:val=""/>
      <w:lvlJc w:val="left"/>
      <w:pPr>
        <w:tabs>
          <w:tab w:val="num" w:pos="2160"/>
        </w:tabs>
        <w:ind w:left="2160" w:hanging="360"/>
      </w:pPr>
      <w:rPr>
        <w:rFonts w:ascii="Wingdings" w:hAnsi="Wingdings" w:hint="default"/>
      </w:rPr>
    </w:lvl>
    <w:lvl w:ilvl="3" w:tplc="635A10D2" w:tentative="1">
      <w:start w:val="1"/>
      <w:numFmt w:val="bullet"/>
      <w:lvlText w:val=""/>
      <w:lvlJc w:val="left"/>
      <w:pPr>
        <w:tabs>
          <w:tab w:val="num" w:pos="2880"/>
        </w:tabs>
        <w:ind w:left="2880" w:hanging="360"/>
      </w:pPr>
      <w:rPr>
        <w:rFonts w:ascii="Symbol" w:hAnsi="Symbol" w:hint="default"/>
      </w:rPr>
    </w:lvl>
    <w:lvl w:ilvl="4" w:tplc="A238DC82" w:tentative="1">
      <w:start w:val="1"/>
      <w:numFmt w:val="bullet"/>
      <w:lvlText w:val="o"/>
      <w:lvlJc w:val="left"/>
      <w:pPr>
        <w:tabs>
          <w:tab w:val="num" w:pos="3600"/>
        </w:tabs>
        <w:ind w:left="3600" w:hanging="360"/>
      </w:pPr>
      <w:rPr>
        <w:rFonts w:ascii="Courier New" w:hAnsi="Courier New" w:cs="Courier New" w:hint="default"/>
      </w:rPr>
    </w:lvl>
    <w:lvl w:ilvl="5" w:tplc="223A5D38" w:tentative="1">
      <w:start w:val="1"/>
      <w:numFmt w:val="bullet"/>
      <w:lvlText w:val=""/>
      <w:lvlJc w:val="left"/>
      <w:pPr>
        <w:tabs>
          <w:tab w:val="num" w:pos="4320"/>
        </w:tabs>
        <w:ind w:left="4320" w:hanging="360"/>
      </w:pPr>
      <w:rPr>
        <w:rFonts w:ascii="Wingdings" w:hAnsi="Wingdings" w:hint="default"/>
      </w:rPr>
    </w:lvl>
    <w:lvl w:ilvl="6" w:tplc="993AF55C" w:tentative="1">
      <w:start w:val="1"/>
      <w:numFmt w:val="bullet"/>
      <w:lvlText w:val=""/>
      <w:lvlJc w:val="left"/>
      <w:pPr>
        <w:tabs>
          <w:tab w:val="num" w:pos="5040"/>
        </w:tabs>
        <w:ind w:left="5040" w:hanging="360"/>
      </w:pPr>
      <w:rPr>
        <w:rFonts w:ascii="Symbol" w:hAnsi="Symbol" w:hint="default"/>
      </w:rPr>
    </w:lvl>
    <w:lvl w:ilvl="7" w:tplc="612C5B96" w:tentative="1">
      <w:start w:val="1"/>
      <w:numFmt w:val="bullet"/>
      <w:lvlText w:val="o"/>
      <w:lvlJc w:val="left"/>
      <w:pPr>
        <w:tabs>
          <w:tab w:val="num" w:pos="5760"/>
        </w:tabs>
        <w:ind w:left="5760" w:hanging="360"/>
      </w:pPr>
      <w:rPr>
        <w:rFonts w:ascii="Courier New" w:hAnsi="Courier New" w:cs="Courier New" w:hint="default"/>
      </w:rPr>
    </w:lvl>
    <w:lvl w:ilvl="8" w:tplc="DD6C1100" w:tentative="1">
      <w:start w:val="1"/>
      <w:numFmt w:val="bullet"/>
      <w:lvlText w:val=""/>
      <w:lvlJc w:val="left"/>
      <w:pPr>
        <w:tabs>
          <w:tab w:val="num" w:pos="6480"/>
        </w:tabs>
        <w:ind w:left="6480" w:hanging="360"/>
      </w:pPr>
      <w:rPr>
        <w:rFonts w:ascii="Wingdings" w:hAnsi="Wingdings" w:hint="default"/>
      </w:rPr>
    </w:lvl>
  </w:abstractNum>
  <w:abstractNum w:abstractNumId="5">
    <w:nsid w:val="20D42F7A"/>
    <w:multiLevelType w:val="hybridMultilevel"/>
    <w:tmpl w:val="28245C72"/>
    <w:lvl w:ilvl="0" w:tplc="E8187276">
      <w:start w:val="1"/>
      <w:numFmt w:val="bullet"/>
      <w:lvlText w:val=""/>
      <w:lvlJc w:val="left"/>
      <w:pPr>
        <w:ind w:left="720" w:hanging="360"/>
      </w:pPr>
      <w:rPr>
        <w:rFonts w:ascii="Symbol" w:hAnsi="Symbol" w:hint="default"/>
      </w:rPr>
    </w:lvl>
    <w:lvl w:ilvl="1" w:tplc="A124888E" w:tentative="1">
      <w:start w:val="1"/>
      <w:numFmt w:val="bullet"/>
      <w:lvlText w:val="o"/>
      <w:lvlJc w:val="left"/>
      <w:pPr>
        <w:ind w:left="1440" w:hanging="360"/>
      </w:pPr>
      <w:rPr>
        <w:rFonts w:ascii="Courier New" w:hAnsi="Courier New" w:cs="Courier New" w:hint="default"/>
      </w:rPr>
    </w:lvl>
    <w:lvl w:ilvl="2" w:tplc="111E321C" w:tentative="1">
      <w:start w:val="1"/>
      <w:numFmt w:val="bullet"/>
      <w:lvlText w:val=""/>
      <w:lvlJc w:val="left"/>
      <w:pPr>
        <w:ind w:left="2160" w:hanging="360"/>
      </w:pPr>
      <w:rPr>
        <w:rFonts w:ascii="Wingdings" w:hAnsi="Wingdings" w:hint="default"/>
      </w:rPr>
    </w:lvl>
    <w:lvl w:ilvl="3" w:tplc="A5AAD638" w:tentative="1">
      <w:start w:val="1"/>
      <w:numFmt w:val="bullet"/>
      <w:lvlText w:val=""/>
      <w:lvlJc w:val="left"/>
      <w:pPr>
        <w:ind w:left="2880" w:hanging="360"/>
      </w:pPr>
      <w:rPr>
        <w:rFonts w:ascii="Symbol" w:hAnsi="Symbol" w:hint="default"/>
      </w:rPr>
    </w:lvl>
    <w:lvl w:ilvl="4" w:tplc="CAE8B1EA" w:tentative="1">
      <w:start w:val="1"/>
      <w:numFmt w:val="bullet"/>
      <w:lvlText w:val="o"/>
      <w:lvlJc w:val="left"/>
      <w:pPr>
        <w:ind w:left="3600" w:hanging="360"/>
      </w:pPr>
      <w:rPr>
        <w:rFonts w:ascii="Courier New" w:hAnsi="Courier New" w:cs="Courier New" w:hint="default"/>
      </w:rPr>
    </w:lvl>
    <w:lvl w:ilvl="5" w:tplc="D7BE21F0" w:tentative="1">
      <w:start w:val="1"/>
      <w:numFmt w:val="bullet"/>
      <w:lvlText w:val=""/>
      <w:lvlJc w:val="left"/>
      <w:pPr>
        <w:ind w:left="4320" w:hanging="360"/>
      </w:pPr>
      <w:rPr>
        <w:rFonts w:ascii="Wingdings" w:hAnsi="Wingdings" w:hint="default"/>
      </w:rPr>
    </w:lvl>
    <w:lvl w:ilvl="6" w:tplc="56182E9A" w:tentative="1">
      <w:start w:val="1"/>
      <w:numFmt w:val="bullet"/>
      <w:lvlText w:val=""/>
      <w:lvlJc w:val="left"/>
      <w:pPr>
        <w:ind w:left="5040" w:hanging="360"/>
      </w:pPr>
      <w:rPr>
        <w:rFonts w:ascii="Symbol" w:hAnsi="Symbol" w:hint="default"/>
      </w:rPr>
    </w:lvl>
    <w:lvl w:ilvl="7" w:tplc="3588F1E4" w:tentative="1">
      <w:start w:val="1"/>
      <w:numFmt w:val="bullet"/>
      <w:lvlText w:val="o"/>
      <w:lvlJc w:val="left"/>
      <w:pPr>
        <w:ind w:left="5760" w:hanging="360"/>
      </w:pPr>
      <w:rPr>
        <w:rFonts w:ascii="Courier New" w:hAnsi="Courier New" w:cs="Courier New" w:hint="default"/>
      </w:rPr>
    </w:lvl>
    <w:lvl w:ilvl="8" w:tplc="44748848" w:tentative="1">
      <w:start w:val="1"/>
      <w:numFmt w:val="bullet"/>
      <w:lvlText w:val=""/>
      <w:lvlJc w:val="left"/>
      <w:pPr>
        <w:ind w:left="6480" w:hanging="360"/>
      </w:pPr>
      <w:rPr>
        <w:rFonts w:ascii="Wingdings" w:hAnsi="Wingdings" w:hint="default"/>
      </w:rPr>
    </w:lvl>
  </w:abstractNum>
  <w:abstractNum w:abstractNumId="6">
    <w:nsid w:val="37945AC5"/>
    <w:multiLevelType w:val="hybridMultilevel"/>
    <w:tmpl w:val="1004B3AC"/>
    <w:lvl w:ilvl="0" w:tplc="20A22736">
      <w:start w:val="1"/>
      <w:numFmt w:val="bullet"/>
      <w:lvlText w:val=""/>
      <w:lvlJc w:val="left"/>
      <w:pPr>
        <w:ind w:left="740" w:hanging="360"/>
      </w:pPr>
      <w:rPr>
        <w:rFonts w:ascii="Symbol" w:hAnsi="Symbol" w:hint="default"/>
      </w:rPr>
    </w:lvl>
    <w:lvl w:ilvl="1" w:tplc="AE92A6DC" w:tentative="1">
      <w:start w:val="1"/>
      <w:numFmt w:val="bullet"/>
      <w:lvlText w:val="o"/>
      <w:lvlJc w:val="left"/>
      <w:pPr>
        <w:ind w:left="1460" w:hanging="360"/>
      </w:pPr>
      <w:rPr>
        <w:rFonts w:ascii="Courier New" w:hAnsi="Courier New" w:cs="Courier New" w:hint="default"/>
      </w:rPr>
    </w:lvl>
    <w:lvl w:ilvl="2" w:tplc="C3A8A728" w:tentative="1">
      <w:start w:val="1"/>
      <w:numFmt w:val="bullet"/>
      <w:lvlText w:val=""/>
      <w:lvlJc w:val="left"/>
      <w:pPr>
        <w:ind w:left="2180" w:hanging="360"/>
      </w:pPr>
      <w:rPr>
        <w:rFonts w:ascii="Wingdings" w:hAnsi="Wingdings" w:hint="default"/>
      </w:rPr>
    </w:lvl>
    <w:lvl w:ilvl="3" w:tplc="2378016A" w:tentative="1">
      <w:start w:val="1"/>
      <w:numFmt w:val="bullet"/>
      <w:lvlText w:val=""/>
      <w:lvlJc w:val="left"/>
      <w:pPr>
        <w:ind w:left="2900" w:hanging="360"/>
      </w:pPr>
      <w:rPr>
        <w:rFonts w:ascii="Symbol" w:hAnsi="Symbol" w:hint="default"/>
      </w:rPr>
    </w:lvl>
    <w:lvl w:ilvl="4" w:tplc="9190D24E" w:tentative="1">
      <w:start w:val="1"/>
      <w:numFmt w:val="bullet"/>
      <w:lvlText w:val="o"/>
      <w:lvlJc w:val="left"/>
      <w:pPr>
        <w:ind w:left="3620" w:hanging="360"/>
      </w:pPr>
      <w:rPr>
        <w:rFonts w:ascii="Courier New" w:hAnsi="Courier New" w:cs="Courier New" w:hint="default"/>
      </w:rPr>
    </w:lvl>
    <w:lvl w:ilvl="5" w:tplc="70421636" w:tentative="1">
      <w:start w:val="1"/>
      <w:numFmt w:val="bullet"/>
      <w:lvlText w:val=""/>
      <w:lvlJc w:val="left"/>
      <w:pPr>
        <w:ind w:left="4340" w:hanging="360"/>
      </w:pPr>
      <w:rPr>
        <w:rFonts w:ascii="Wingdings" w:hAnsi="Wingdings" w:hint="default"/>
      </w:rPr>
    </w:lvl>
    <w:lvl w:ilvl="6" w:tplc="84D41F5A" w:tentative="1">
      <w:start w:val="1"/>
      <w:numFmt w:val="bullet"/>
      <w:lvlText w:val=""/>
      <w:lvlJc w:val="left"/>
      <w:pPr>
        <w:ind w:left="5060" w:hanging="360"/>
      </w:pPr>
      <w:rPr>
        <w:rFonts w:ascii="Symbol" w:hAnsi="Symbol" w:hint="default"/>
      </w:rPr>
    </w:lvl>
    <w:lvl w:ilvl="7" w:tplc="2F7C22D0" w:tentative="1">
      <w:start w:val="1"/>
      <w:numFmt w:val="bullet"/>
      <w:lvlText w:val="o"/>
      <w:lvlJc w:val="left"/>
      <w:pPr>
        <w:ind w:left="5780" w:hanging="360"/>
      </w:pPr>
      <w:rPr>
        <w:rFonts w:ascii="Courier New" w:hAnsi="Courier New" w:cs="Courier New" w:hint="default"/>
      </w:rPr>
    </w:lvl>
    <w:lvl w:ilvl="8" w:tplc="D41EFF2E" w:tentative="1">
      <w:start w:val="1"/>
      <w:numFmt w:val="bullet"/>
      <w:lvlText w:val=""/>
      <w:lvlJc w:val="left"/>
      <w:pPr>
        <w:ind w:left="6500" w:hanging="360"/>
      </w:pPr>
      <w:rPr>
        <w:rFonts w:ascii="Wingdings" w:hAnsi="Wingdings" w:hint="default"/>
      </w:rPr>
    </w:lvl>
  </w:abstractNum>
  <w:abstractNum w:abstractNumId="7">
    <w:nsid w:val="4B1F3258"/>
    <w:multiLevelType w:val="hybridMultilevel"/>
    <w:tmpl w:val="1DAEFC5E"/>
    <w:lvl w:ilvl="0" w:tplc="11229964">
      <w:start w:val="1"/>
      <w:numFmt w:val="bullet"/>
      <w:lvlText w:val=""/>
      <w:lvlJc w:val="left"/>
      <w:pPr>
        <w:ind w:left="740" w:hanging="360"/>
      </w:pPr>
      <w:rPr>
        <w:rFonts w:ascii="Symbol" w:hAnsi="Symbol" w:hint="default"/>
      </w:rPr>
    </w:lvl>
    <w:lvl w:ilvl="1" w:tplc="27E83314" w:tentative="1">
      <w:start w:val="1"/>
      <w:numFmt w:val="bullet"/>
      <w:lvlText w:val="o"/>
      <w:lvlJc w:val="left"/>
      <w:pPr>
        <w:ind w:left="1460" w:hanging="360"/>
      </w:pPr>
      <w:rPr>
        <w:rFonts w:ascii="Courier New" w:hAnsi="Courier New" w:cs="Courier New" w:hint="default"/>
      </w:rPr>
    </w:lvl>
    <w:lvl w:ilvl="2" w:tplc="D840D0A4" w:tentative="1">
      <w:start w:val="1"/>
      <w:numFmt w:val="bullet"/>
      <w:lvlText w:val=""/>
      <w:lvlJc w:val="left"/>
      <w:pPr>
        <w:ind w:left="2180" w:hanging="360"/>
      </w:pPr>
      <w:rPr>
        <w:rFonts w:ascii="Wingdings" w:hAnsi="Wingdings" w:hint="default"/>
      </w:rPr>
    </w:lvl>
    <w:lvl w:ilvl="3" w:tplc="CED440EA" w:tentative="1">
      <w:start w:val="1"/>
      <w:numFmt w:val="bullet"/>
      <w:lvlText w:val=""/>
      <w:lvlJc w:val="left"/>
      <w:pPr>
        <w:ind w:left="2900" w:hanging="360"/>
      </w:pPr>
      <w:rPr>
        <w:rFonts w:ascii="Symbol" w:hAnsi="Symbol" w:hint="default"/>
      </w:rPr>
    </w:lvl>
    <w:lvl w:ilvl="4" w:tplc="B128D21A" w:tentative="1">
      <w:start w:val="1"/>
      <w:numFmt w:val="bullet"/>
      <w:lvlText w:val="o"/>
      <w:lvlJc w:val="left"/>
      <w:pPr>
        <w:ind w:left="3620" w:hanging="360"/>
      </w:pPr>
      <w:rPr>
        <w:rFonts w:ascii="Courier New" w:hAnsi="Courier New" w:cs="Courier New" w:hint="default"/>
      </w:rPr>
    </w:lvl>
    <w:lvl w:ilvl="5" w:tplc="B1F0DB88" w:tentative="1">
      <w:start w:val="1"/>
      <w:numFmt w:val="bullet"/>
      <w:lvlText w:val=""/>
      <w:lvlJc w:val="left"/>
      <w:pPr>
        <w:ind w:left="4340" w:hanging="360"/>
      </w:pPr>
      <w:rPr>
        <w:rFonts w:ascii="Wingdings" w:hAnsi="Wingdings" w:hint="default"/>
      </w:rPr>
    </w:lvl>
    <w:lvl w:ilvl="6" w:tplc="6B062052" w:tentative="1">
      <w:start w:val="1"/>
      <w:numFmt w:val="bullet"/>
      <w:lvlText w:val=""/>
      <w:lvlJc w:val="left"/>
      <w:pPr>
        <w:ind w:left="5060" w:hanging="360"/>
      </w:pPr>
      <w:rPr>
        <w:rFonts w:ascii="Symbol" w:hAnsi="Symbol" w:hint="default"/>
      </w:rPr>
    </w:lvl>
    <w:lvl w:ilvl="7" w:tplc="5D561EB4" w:tentative="1">
      <w:start w:val="1"/>
      <w:numFmt w:val="bullet"/>
      <w:lvlText w:val="o"/>
      <w:lvlJc w:val="left"/>
      <w:pPr>
        <w:ind w:left="5780" w:hanging="360"/>
      </w:pPr>
      <w:rPr>
        <w:rFonts w:ascii="Courier New" w:hAnsi="Courier New" w:cs="Courier New" w:hint="default"/>
      </w:rPr>
    </w:lvl>
    <w:lvl w:ilvl="8" w:tplc="363C253E" w:tentative="1">
      <w:start w:val="1"/>
      <w:numFmt w:val="bullet"/>
      <w:lvlText w:val=""/>
      <w:lvlJc w:val="left"/>
      <w:pPr>
        <w:ind w:left="6500" w:hanging="360"/>
      </w:pPr>
      <w:rPr>
        <w:rFonts w:ascii="Wingdings" w:hAnsi="Wingdings" w:hint="default"/>
      </w:rPr>
    </w:lvl>
  </w:abstractNum>
  <w:abstractNum w:abstractNumId="8">
    <w:nsid w:val="4BE12D5D"/>
    <w:multiLevelType w:val="multilevel"/>
    <w:tmpl w:val="077C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F45221"/>
    <w:multiLevelType w:val="hybridMultilevel"/>
    <w:tmpl w:val="2FFC3EFA"/>
    <w:lvl w:ilvl="0" w:tplc="21B0C21A">
      <w:start w:val="1"/>
      <w:numFmt w:val="bullet"/>
      <w:lvlText w:val=""/>
      <w:lvlJc w:val="left"/>
      <w:pPr>
        <w:ind w:left="740" w:hanging="360"/>
      </w:pPr>
      <w:rPr>
        <w:rFonts w:ascii="Symbol" w:hAnsi="Symbol" w:hint="default"/>
      </w:rPr>
    </w:lvl>
    <w:lvl w:ilvl="1" w:tplc="EF7ADCF6" w:tentative="1">
      <w:start w:val="1"/>
      <w:numFmt w:val="bullet"/>
      <w:lvlText w:val="o"/>
      <w:lvlJc w:val="left"/>
      <w:pPr>
        <w:ind w:left="1460" w:hanging="360"/>
      </w:pPr>
      <w:rPr>
        <w:rFonts w:ascii="Courier New" w:hAnsi="Courier New" w:cs="Courier New" w:hint="default"/>
      </w:rPr>
    </w:lvl>
    <w:lvl w:ilvl="2" w:tplc="62909E6E" w:tentative="1">
      <w:start w:val="1"/>
      <w:numFmt w:val="bullet"/>
      <w:lvlText w:val=""/>
      <w:lvlJc w:val="left"/>
      <w:pPr>
        <w:ind w:left="2180" w:hanging="360"/>
      </w:pPr>
      <w:rPr>
        <w:rFonts w:ascii="Wingdings" w:hAnsi="Wingdings" w:hint="default"/>
      </w:rPr>
    </w:lvl>
    <w:lvl w:ilvl="3" w:tplc="7A84A8CC" w:tentative="1">
      <w:start w:val="1"/>
      <w:numFmt w:val="bullet"/>
      <w:lvlText w:val=""/>
      <w:lvlJc w:val="left"/>
      <w:pPr>
        <w:ind w:left="2900" w:hanging="360"/>
      </w:pPr>
      <w:rPr>
        <w:rFonts w:ascii="Symbol" w:hAnsi="Symbol" w:hint="default"/>
      </w:rPr>
    </w:lvl>
    <w:lvl w:ilvl="4" w:tplc="2FFE8980" w:tentative="1">
      <w:start w:val="1"/>
      <w:numFmt w:val="bullet"/>
      <w:lvlText w:val="o"/>
      <w:lvlJc w:val="left"/>
      <w:pPr>
        <w:ind w:left="3620" w:hanging="360"/>
      </w:pPr>
      <w:rPr>
        <w:rFonts w:ascii="Courier New" w:hAnsi="Courier New" w:cs="Courier New" w:hint="default"/>
      </w:rPr>
    </w:lvl>
    <w:lvl w:ilvl="5" w:tplc="85DCC48C" w:tentative="1">
      <w:start w:val="1"/>
      <w:numFmt w:val="bullet"/>
      <w:lvlText w:val=""/>
      <w:lvlJc w:val="left"/>
      <w:pPr>
        <w:ind w:left="4340" w:hanging="360"/>
      </w:pPr>
      <w:rPr>
        <w:rFonts w:ascii="Wingdings" w:hAnsi="Wingdings" w:hint="default"/>
      </w:rPr>
    </w:lvl>
    <w:lvl w:ilvl="6" w:tplc="A9A2168E" w:tentative="1">
      <w:start w:val="1"/>
      <w:numFmt w:val="bullet"/>
      <w:lvlText w:val=""/>
      <w:lvlJc w:val="left"/>
      <w:pPr>
        <w:ind w:left="5060" w:hanging="360"/>
      </w:pPr>
      <w:rPr>
        <w:rFonts w:ascii="Symbol" w:hAnsi="Symbol" w:hint="default"/>
      </w:rPr>
    </w:lvl>
    <w:lvl w:ilvl="7" w:tplc="B97EA0F4" w:tentative="1">
      <w:start w:val="1"/>
      <w:numFmt w:val="bullet"/>
      <w:lvlText w:val="o"/>
      <w:lvlJc w:val="left"/>
      <w:pPr>
        <w:ind w:left="5780" w:hanging="360"/>
      </w:pPr>
      <w:rPr>
        <w:rFonts w:ascii="Courier New" w:hAnsi="Courier New" w:cs="Courier New" w:hint="default"/>
      </w:rPr>
    </w:lvl>
    <w:lvl w:ilvl="8" w:tplc="3344129C" w:tentative="1">
      <w:start w:val="1"/>
      <w:numFmt w:val="bullet"/>
      <w:lvlText w:val=""/>
      <w:lvlJc w:val="left"/>
      <w:pPr>
        <w:ind w:left="6500" w:hanging="360"/>
      </w:pPr>
      <w:rPr>
        <w:rFonts w:ascii="Wingdings" w:hAnsi="Wingdings" w:hint="default"/>
      </w:rPr>
    </w:lvl>
  </w:abstractNum>
  <w:abstractNum w:abstractNumId="10">
    <w:nsid w:val="593E59D2"/>
    <w:multiLevelType w:val="multilevel"/>
    <w:tmpl w:val="3B9A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0B2AF5"/>
    <w:multiLevelType w:val="hybridMultilevel"/>
    <w:tmpl w:val="5DA87100"/>
    <w:lvl w:ilvl="0" w:tplc="CB2E4888">
      <w:start w:val="1"/>
      <w:numFmt w:val="bullet"/>
      <w:lvlText w:val=""/>
      <w:lvlJc w:val="left"/>
      <w:pPr>
        <w:ind w:left="740" w:hanging="360"/>
      </w:pPr>
      <w:rPr>
        <w:rFonts w:ascii="Symbol" w:hAnsi="Symbol" w:hint="default"/>
      </w:rPr>
    </w:lvl>
    <w:lvl w:ilvl="1" w:tplc="F432AE56" w:tentative="1">
      <w:start w:val="1"/>
      <w:numFmt w:val="bullet"/>
      <w:lvlText w:val="o"/>
      <w:lvlJc w:val="left"/>
      <w:pPr>
        <w:ind w:left="1440" w:hanging="360"/>
      </w:pPr>
      <w:rPr>
        <w:rFonts w:ascii="Courier New" w:hAnsi="Courier New" w:cs="Courier New" w:hint="default"/>
      </w:rPr>
    </w:lvl>
    <w:lvl w:ilvl="2" w:tplc="8436ABD8" w:tentative="1">
      <w:start w:val="1"/>
      <w:numFmt w:val="bullet"/>
      <w:lvlText w:val=""/>
      <w:lvlJc w:val="left"/>
      <w:pPr>
        <w:ind w:left="2160" w:hanging="360"/>
      </w:pPr>
      <w:rPr>
        <w:rFonts w:ascii="Wingdings" w:hAnsi="Wingdings" w:hint="default"/>
      </w:rPr>
    </w:lvl>
    <w:lvl w:ilvl="3" w:tplc="0CF673CE" w:tentative="1">
      <w:start w:val="1"/>
      <w:numFmt w:val="bullet"/>
      <w:lvlText w:val=""/>
      <w:lvlJc w:val="left"/>
      <w:pPr>
        <w:ind w:left="2880" w:hanging="360"/>
      </w:pPr>
      <w:rPr>
        <w:rFonts w:ascii="Symbol" w:hAnsi="Symbol" w:hint="default"/>
      </w:rPr>
    </w:lvl>
    <w:lvl w:ilvl="4" w:tplc="3638743E" w:tentative="1">
      <w:start w:val="1"/>
      <w:numFmt w:val="bullet"/>
      <w:lvlText w:val="o"/>
      <w:lvlJc w:val="left"/>
      <w:pPr>
        <w:ind w:left="3600" w:hanging="360"/>
      </w:pPr>
      <w:rPr>
        <w:rFonts w:ascii="Courier New" w:hAnsi="Courier New" w:cs="Courier New" w:hint="default"/>
      </w:rPr>
    </w:lvl>
    <w:lvl w:ilvl="5" w:tplc="EAE020E2" w:tentative="1">
      <w:start w:val="1"/>
      <w:numFmt w:val="bullet"/>
      <w:lvlText w:val=""/>
      <w:lvlJc w:val="left"/>
      <w:pPr>
        <w:ind w:left="4320" w:hanging="360"/>
      </w:pPr>
      <w:rPr>
        <w:rFonts w:ascii="Wingdings" w:hAnsi="Wingdings" w:hint="default"/>
      </w:rPr>
    </w:lvl>
    <w:lvl w:ilvl="6" w:tplc="DA4E60FC" w:tentative="1">
      <w:start w:val="1"/>
      <w:numFmt w:val="bullet"/>
      <w:lvlText w:val=""/>
      <w:lvlJc w:val="left"/>
      <w:pPr>
        <w:ind w:left="5040" w:hanging="360"/>
      </w:pPr>
      <w:rPr>
        <w:rFonts w:ascii="Symbol" w:hAnsi="Symbol" w:hint="default"/>
      </w:rPr>
    </w:lvl>
    <w:lvl w:ilvl="7" w:tplc="17267D64" w:tentative="1">
      <w:start w:val="1"/>
      <w:numFmt w:val="bullet"/>
      <w:lvlText w:val="o"/>
      <w:lvlJc w:val="left"/>
      <w:pPr>
        <w:ind w:left="5760" w:hanging="360"/>
      </w:pPr>
      <w:rPr>
        <w:rFonts w:ascii="Courier New" w:hAnsi="Courier New" w:cs="Courier New" w:hint="default"/>
      </w:rPr>
    </w:lvl>
    <w:lvl w:ilvl="8" w:tplc="FC3E6D36" w:tentative="1">
      <w:start w:val="1"/>
      <w:numFmt w:val="bullet"/>
      <w:lvlText w:val=""/>
      <w:lvlJc w:val="left"/>
      <w:pPr>
        <w:ind w:left="6480" w:hanging="360"/>
      </w:pPr>
      <w:rPr>
        <w:rFonts w:ascii="Wingdings" w:hAnsi="Wingdings" w:hint="default"/>
      </w:rPr>
    </w:lvl>
  </w:abstractNum>
  <w:abstractNum w:abstractNumId="12">
    <w:nsid w:val="67114AC9"/>
    <w:multiLevelType w:val="hybridMultilevel"/>
    <w:tmpl w:val="83586564"/>
    <w:lvl w:ilvl="0" w:tplc="BCF0D5C0">
      <w:start w:val="1"/>
      <w:numFmt w:val="bullet"/>
      <w:lvlText w:val=""/>
      <w:lvlJc w:val="left"/>
      <w:pPr>
        <w:ind w:left="740" w:hanging="360"/>
      </w:pPr>
      <w:rPr>
        <w:rFonts w:ascii="Symbol" w:hAnsi="Symbol" w:hint="default"/>
      </w:rPr>
    </w:lvl>
    <w:lvl w:ilvl="1" w:tplc="E5CC594E" w:tentative="1">
      <w:start w:val="1"/>
      <w:numFmt w:val="bullet"/>
      <w:lvlText w:val="o"/>
      <w:lvlJc w:val="left"/>
      <w:pPr>
        <w:ind w:left="1460" w:hanging="360"/>
      </w:pPr>
      <w:rPr>
        <w:rFonts w:ascii="Courier New" w:hAnsi="Courier New" w:cs="Courier New" w:hint="default"/>
      </w:rPr>
    </w:lvl>
    <w:lvl w:ilvl="2" w:tplc="603AF0D6" w:tentative="1">
      <w:start w:val="1"/>
      <w:numFmt w:val="bullet"/>
      <w:lvlText w:val=""/>
      <w:lvlJc w:val="left"/>
      <w:pPr>
        <w:ind w:left="2180" w:hanging="360"/>
      </w:pPr>
      <w:rPr>
        <w:rFonts w:ascii="Wingdings" w:hAnsi="Wingdings" w:hint="default"/>
      </w:rPr>
    </w:lvl>
    <w:lvl w:ilvl="3" w:tplc="C1C4F2E2" w:tentative="1">
      <w:start w:val="1"/>
      <w:numFmt w:val="bullet"/>
      <w:lvlText w:val=""/>
      <w:lvlJc w:val="left"/>
      <w:pPr>
        <w:ind w:left="2900" w:hanging="360"/>
      </w:pPr>
      <w:rPr>
        <w:rFonts w:ascii="Symbol" w:hAnsi="Symbol" w:hint="default"/>
      </w:rPr>
    </w:lvl>
    <w:lvl w:ilvl="4" w:tplc="748CAB22" w:tentative="1">
      <w:start w:val="1"/>
      <w:numFmt w:val="bullet"/>
      <w:lvlText w:val="o"/>
      <w:lvlJc w:val="left"/>
      <w:pPr>
        <w:ind w:left="3620" w:hanging="360"/>
      </w:pPr>
      <w:rPr>
        <w:rFonts w:ascii="Courier New" w:hAnsi="Courier New" w:cs="Courier New" w:hint="default"/>
      </w:rPr>
    </w:lvl>
    <w:lvl w:ilvl="5" w:tplc="C76272CA" w:tentative="1">
      <w:start w:val="1"/>
      <w:numFmt w:val="bullet"/>
      <w:lvlText w:val=""/>
      <w:lvlJc w:val="left"/>
      <w:pPr>
        <w:ind w:left="4340" w:hanging="360"/>
      </w:pPr>
      <w:rPr>
        <w:rFonts w:ascii="Wingdings" w:hAnsi="Wingdings" w:hint="default"/>
      </w:rPr>
    </w:lvl>
    <w:lvl w:ilvl="6" w:tplc="2452CDCC" w:tentative="1">
      <w:start w:val="1"/>
      <w:numFmt w:val="bullet"/>
      <w:lvlText w:val=""/>
      <w:lvlJc w:val="left"/>
      <w:pPr>
        <w:ind w:left="5060" w:hanging="360"/>
      </w:pPr>
      <w:rPr>
        <w:rFonts w:ascii="Symbol" w:hAnsi="Symbol" w:hint="default"/>
      </w:rPr>
    </w:lvl>
    <w:lvl w:ilvl="7" w:tplc="B4A6E8C6" w:tentative="1">
      <w:start w:val="1"/>
      <w:numFmt w:val="bullet"/>
      <w:lvlText w:val="o"/>
      <w:lvlJc w:val="left"/>
      <w:pPr>
        <w:ind w:left="5780" w:hanging="360"/>
      </w:pPr>
      <w:rPr>
        <w:rFonts w:ascii="Courier New" w:hAnsi="Courier New" w:cs="Courier New" w:hint="default"/>
      </w:rPr>
    </w:lvl>
    <w:lvl w:ilvl="8" w:tplc="72C69FB2" w:tentative="1">
      <w:start w:val="1"/>
      <w:numFmt w:val="bullet"/>
      <w:lvlText w:val=""/>
      <w:lvlJc w:val="left"/>
      <w:pPr>
        <w:ind w:left="6500" w:hanging="360"/>
      </w:pPr>
      <w:rPr>
        <w:rFonts w:ascii="Wingdings" w:hAnsi="Wingdings" w:hint="default"/>
      </w:rPr>
    </w:lvl>
  </w:abstractNum>
  <w:abstractNum w:abstractNumId="13">
    <w:nsid w:val="7D9511AE"/>
    <w:multiLevelType w:val="hybridMultilevel"/>
    <w:tmpl w:val="E8F00186"/>
    <w:lvl w:ilvl="0" w:tplc="177EAC4A">
      <w:start w:val="1"/>
      <w:numFmt w:val="bullet"/>
      <w:lvlText w:val=""/>
      <w:lvlJc w:val="left"/>
      <w:pPr>
        <w:ind w:left="740" w:hanging="360"/>
      </w:pPr>
      <w:rPr>
        <w:rFonts w:ascii="Symbol" w:hAnsi="Symbol" w:hint="default"/>
      </w:rPr>
    </w:lvl>
    <w:lvl w:ilvl="1" w:tplc="16C4B1E0" w:tentative="1">
      <w:start w:val="1"/>
      <w:numFmt w:val="bullet"/>
      <w:lvlText w:val="o"/>
      <w:lvlJc w:val="left"/>
      <w:pPr>
        <w:ind w:left="1440" w:hanging="360"/>
      </w:pPr>
      <w:rPr>
        <w:rFonts w:ascii="Courier New" w:hAnsi="Courier New" w:cs="Courier New" w:hint="default"/>
      </w:rPr>
    </w:lvl>
    <w:lvl w:ilvl="2" w:tplc="5ABA07F2" w:tentative="1">
      <w:start w:val="1"/>
      <w:numFmt w:val="bullet"/>
      <w:lvlText w:val=""/>
      <w:lvlJc w:val="left"/>
      <w:pPr>
        <w:ind w:left="2160" w:hanging="360"/>
      </w:pPr>
      <w:rPr>
        <w:rFonts w:ascii="Wingdings" w:hAnsi="Wingdings" w:hint="default"/>
      </w:rPr>
    </w:lvl>
    <w:lvl w:ilvl="3" w:tplc="3FDC561E" w:tentative="1">
      <w:start w:val="1"/>
      <w:numFmt w:val="bullet"/>
      <w:lvlText w:val=""/>
      <w:lvlJc w:val="left"/>
      <w:pPr>
        <w:ind w:left="2880" w:hanging="360"/>
      </w:pPr>
      <w:rPr>
        <w:rFonts w:ascii="Symbol" w:hAnsi="Symbol" w:hint="default"/>
      </w:rPr>
    </w:lvl>
    <w:lvl w:ilvl="4" w:tplc="0EC27E18" w:tentative="1">
      <w:start w:val="1"/>
      <w:numFmt w:val="bullet"/>
      <w:lvlText w:val="o"/>
      <w:lvlJc w:val="left"/>
      <w:pPr>
        <w:ind w:left="3600" w:hanging="360"/>
      </w:pPr>
      <w:rPr>
        <w:rFonts w:ascii="Courier New" w:hAnsi="Courier New" w:cs="Courier New" w:hint="default"/>
      </w:rPr>
    </w:lvl>
    <w:lvl w:ilvl="5" w:tplc="C9F0AF2A" w:tentative="1">
      <w:start w:val="1"/>
      <w:numFmt w:val="bullet"/>
      <w:lvlText w:val=""/>
      <w:lvlJc w:val="left"/>
      <w:pPr>
        <w:ind w:left="4320" w:hanging="360"/>
      </w:pPr>
      <w:rPr>
        <w:rFonts w:ascii="Wingdings" w:hAnsi="Wingdings" w:hint="default"/>
      </w:rPr>
    </w:lvl>
    <w:lvl w:ilvl="6" w:tplc="4EC8B3E4" w:tentative="1">
      <w:start w:val="1"/>
      <w:numFmt w:val="bullet"/>
      <w:lvlText w:val=""/>
      <w:lvlJc w:val="left"/>
      <w:pPr>
        <w:ind w:left="5040" w:hanging="360"/>
      </w:pPr>
      <w:rPr>
        <w:rFonts w:ascii="Symbol" w:hAnsi="Symbol" w:hint="default"/>
      </w:rPr>
    </w:lvl>
    <w:lvl w:ilvl="7" w:tplc="CC628BA8" w:tentative="1">
      <w:start w:val="1"/>
      <w:numFmt w:val="bullet"/>
      <w:lvlText w:val="o"/>
      <w:lvlJc w:val="left"/>
      <w:pPr>
        <w:ind w:left="5760" w:hanging="360"/>
      </w:pPr>
      <w:rPr>
        <w:rFonts w:ascii="Courier New" w:hAnsi="Courier New" w:cs="Courier New" w:hint="default"/>
      </w:rPr>
    </w:lvl>
    <w:lvl w:ilvl="8" w:tplc="3B409154"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4"/>
  </w:num>
  <w:num w:numId="4">
    <w:abstractNumId w:val="2"/>
  </w:num>
  <w:num w:numId="5">
    <w:abstractNumId w:val="6"/>
  </w:num>
  <w:num w:numId="6">
    <w:abstractNumId w:val="9"/>
  </w:num>
  <w:num w:numId="7">
    <w:abstractNumId w:val="1"/>
  </w:num>
  <w:num w:numId="8">
    <w:abstractNumId w:val="12"/>
  </w:num>
  <w:num w:numId="9">
    <w:abstractNumId w:val="3"/>
  </w:num>
  <w:num w:numId="10">
    <w:abstractNumId w:val="5"/>
  </w:num>
  <w:num w:numId="11">
    <w:abstractNumId w:val="13"/>
  </w:num>
  <w:num w:numId="12">
    <w:abstractNumId w:val="11"/>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0C"/>
    <w:rsid w:val="00361C0C"/>
    <w:rsid w:val="00B217A0"/>
    <w:rsid w:val="00F2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2B4054"/>
    <w:pPr>
      <w:spacing w:before="100" w:beforeAutospacing="1" w:after="100" w:afterAutospacing="1"/>
    </w:pPr>
    <w:rPr>
      <w:rFonts w:ascii="Times New Roman" w:hAnsi="Times New Roman"/>
      <w:sz w:val="24"/>
      <w:szCs w:val="24"/>
      <w:lang w:val="en-US"/>
    </w:rPr>
  </w:style>
  <w:style w:type="paragraph" w:styleId="En-tte">
    <w:name w:val="header"/>
    <w:basedOn w:val="Normal"/>
    <w:link w:val="En-tteCar"/>
    <w:uiPriority w:val="99"/>
    <w:rsid w:val="0025753A"/>
    <w:pPr>
      <w:tabs>
        <w:tab w:val="center" w:pos="4513"/>
        <w:tab w:val="right" w:pos="9026"/>
      </w:tabs>
    </w:pPr>
  </w:style>
  <w:style w:type="character" w:customStyle="1" w:styleId="En-tteCar">
    <w:name w:val="En-tête Car"/>
    <w:link w:val="En-tte"/>
    <w:uiPriority w:val="99"/>
    <w:rsid w:val="0025753A"/>
    <w:rPr>
      <w:rFonts w:ascii="Arial" w:hAnsi="Arial"/>
      <w:sz w:val="22"/>
      <w:szCs w:val="22"/>
      <w:lang w:val="en-GB"/>
    </w:rPr>
  </w:style>
  <w:style w:type="paragraph" w:styleId="Pieddepage">
    <w:name w:val="footer"/>
    <w:basedOn w:val="Normal"/>
    <w:link w:val="PieddepageCar"/>
    <w:uiPriority w:val="99"/>
    <w:rsid w:val="0025753A"/>
    <w:pPr>
      <w:tabs>
        <w:tab w:val="center" w:pos="4513"/>
        <w:tab w:val="right" w:pos="9026"/>
      </w:tabs>
    </w:pPr>
  </w:style>
  <w:style w:type="character" w:customStyle="1" w:styleId="PieddepageCar">
    <w:name w:val="Pied de page Car"/>
    <w:link w:val="Pieddepage"/>
    <w:uiPriority w:val="99"/>
    <w:rsid w:val="0025753A"/>
    <w:rPr>
      <w:rFonts w:ascii="Arial" w:hAnsi="Arial"/>
      <w:sz w:val="22"/>
      <w:szCs w:val="22"/>
      <w:lang w:val="en-GB"/>
    </w:rPr>
  </w:style>
  <w:style w:type="table" w:styleId="Grilledutableau">
    <w:name w:val="Table Grid"/>
    <w:basedOn w:val="TableauNormal"/>
    <w:uiPriority w:val="59"/>
    <w:rsid w:val="0025753A"/>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rsid w:val="00047441"/>
  </w:style>
  <w:style w:type="character" w:styleId="Lienhypertexte">
    <w:name w:val="Hyperlink"/>
    <w:basedOn w:val="Policepardfaut"/>
    <w:rsid w:val="005C5B65"/>
    <w:rPr>
      <w:color w:val="0563C1" w:themeColor="hyperlink"/>
      <w:u w:val="single"/>
    </w:rPr>
  </w:style>
  <w:style w:type="paragraph" w:styleId="Textedebulles">
    <w:name w:val="Balloon Text"/>
    <w:basedOn w:val="Normal"/>
    <w:link w:val="TextedebullesCar"/>
    <w:rsid w:val="00F26151"/>
    <w:rPr>
      <w:rFonts w:ascii="Tahoma" w:hAnsi="Tahoma" w:cs="Tahoma"/>
      <w:sz w:val="16"/>
      <w:szCs w:val="16"/>
    </w:rPr>
  </w:style>
  <w:style w:type="character" w:customStyle="1" w:styleId="TextedebullesCar">
    <w:name w:val="Texte de bulles Car"/>
    <w:basedOn w:val="Policepardfaut"/>
    <w:link w:val="Textedebulles"/>
    <w:rsid w:val="00F26151"/>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2B4054"/>
    <w:pPr>
      <w:spacing w:before="100" w:beforeAutospacing="1" w:after="100" w:afterAutospacing="1"/>
    </w:pPr>
    <w:rPr>
      <w:rFonts w:ascii="Times New Roman" w:hAnsi="Times New Roman"/>
      <w:sz w:val="24"/>
      <w:szCs w:val="24"/>
      <w:lang w:val="en-US"/>
    </w:rPr>
  </w:style>
  <w:style w:type="paragraph" w:styleId="En-tte">
    <w:name w:val="header"/>
    <w:basedOn w:val="Normal"/>
    <w:link w:val="En-tteCar"/>
    <w:uiPriority w:val="99"/>
    <w:rsid w:val="0025753A"/>
    <w:pPr>
      <w:tabs>
        <w:tab w:val="center" w:pos="4513"/>
        <w:tab w:val="right" w:pos="9026"/>
      </w:tabs>
    </w:pPr>
  </w:style>
  <w:style w:type="character" w:customStyle="1" w:styleId="En-tteCar">
    <w:name w:val="En-tête Car"/>
    <w:link w:val="En-tte"/>
    <w:uiPriority w:val="99"/>
    <w:rsid w:val="0025753A"/>
    <w:rPr>
      <w:rFonts w:ascii="Arial" w:hAnsi="Arial"/>
      <w:sz w:val="22"/>
      <w:szCs w:val="22"/>
      <w:lang w:val="en-GB"/>
    </w:rPr>
  </w:style>
  <w:style w:type="paragraph" w:styleId="Pieddepage">
    <w:name w:val="footer"/>
    <w:basedOn w:val="Normal"/>
    <w:link w:val="PieddepageCar"/>
    <w:uiPriority w:val="99"/>
    <w:rsid w:val="0025753A"/>
    <w:pPr>
      <w:tabs>
        <w:tab w:val="center" w:pos="4513"/>
        <w:tab w:val="right" w:pos="9026"/>
      </w:tabs>
    </w:pPr>
  </w:style>
  <w:style w:type="character" w:customStyle="1" w:styleId="PieddepageCar">
    <w:name w:val="Pied de page Car"/>
    <w:link w:val="Pieddepage"/>
    <w:uiPriority w:val="99"/>
    <w:rsid w:val="0025753A"/>
    <w:rPr>
      <w:rFonts w:ascii="Arial" w:hAnsi="Arial"/>
      <w:sz w:val="22"/>
      <w:szCs w:val="22"/>
      <w:lang w:val="en-GB"/>
    </w:rPr>
  </w:style>
  <w:style w:type="table" w:styleId="Grilledutableau">
    <w:name w:val="Table Grid"/>
    <w:basedOn w:val="TableauNormal"/>
    <w:uiPriority w:val="59"/>
    <w:rsid w:val="0025753A"/>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rsid w:val="00047441"/>
  </w:style>
  <w:style w:type="character" w:styleId="Lienhypertexte">
    <w:name w:val="Hyperlink"/>
    <w:basedOn w:val="Policepardfaut"/>
    <w:rsid w:val="005C5B65"/>
    <w:rPr>
      <w:color w:val="0563C1" w:themeColor="hyperlink"/>
      <w:u w:val="single"/>
    </w:rPr>
  </w:style>
  <w:style w:type="paragraph" w:styleId="Textedebulles">
    <w:name w:val="Balloon Text"/>
    <w:basedOn w:val="Normal"/>
    <w:link w:val="TextedebullesCar"/>
    <w:rsid w:val="00F26151"/>
    <w:rPr>
      <w:rFonts w:ascii="Tahoma" w:hAnsi="Tahoma" w:cs="Tahoma"/>
      <w:sz w:val="16"/>
      <w:szCs w:val="16"/>
    </w:rPr>
  </w:style>
  <w:style w:type="character" w:customStyle="1" w:styleId="TextedebullesCar">
    <w:name w:val="Texte de bulles Car"/>
    <w:basedOn w:val="Policepardfaut"/>
    <w:link w:val="Textedebulles"/>
    <w:rsid w:val="00F26151"/>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ect.org/edtech/ed1/34.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1281</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WMO Resources for Trainers</vt:lpstr>
    </vt:vector>
  </TitlesOfParts>
  <Company>WMO</Company>
  <LinksUpToDate>false</LinksUpToDate>
  <CharactersWithSpaces>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Resources for Trainers</dc:title>
  <dc:creator>Autologon</dc:creator>
  <cp:lastModifiedBy>Daniel Gondouin</cp:lastModifiedBy>
  <cp:revision>5</cp:revision>
  <dcterms:created xsi:type="dcterms:W3CDTF">2017-07-20T15:39:00Z</dcterms:created>
  <dcterms:modified xsi:type="dcterms:W3CDTF">2017-12-05T09:57:00Z</dcterms:modified>
</cp:coreProperties>
</file>