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2F" w:rsidRPr="00FA162F" w:rsidRDefault="00FA162F" w:rsidP="00FA162F">
      <w:pPr>
        <w:spacing w:after="0" w:line="240" w:lineRule="auto"/>
      </w:pPr>
      <w:bookmarkStart w:id="0" w:name="_GoBack"/>
      <w:bookmarkEnd w:id="0"/>
    </w:p>
    <w:p w:rsidR="007C0621" w:rsidRPr="007C0621" w:rsidRDefault="000B1860" w:rsidP="00FA162F">
      <w:pPr>
        <w:pStyle w:val="Title"/>
        <w:pBdr>
          <w:bottom w:val="none" w:sz="0" w:space="0" w:color="auto"/>
        </w:pBdr>
        <w:spacing w:after="0"/>
        <w:jc w:val="center"/>
        <w:rPr>
          <w:rFonts w:ascii="Verdana" w:hAnsi="Verdana"/>
          <w:spacing w:val="0"/>
          <w:sz w:val="22"/>
          <w:szCs w:val="22"/>
        </w:rPr>
      </w:pPr>
      <w:r w:rsidRPr="007C0621">
        <w:rPr>
          <w:rFonts w:ascii="Verdana" w:hAnsi="Verdana"/>
          <w:spacing w:val="0"/>
          <w:sz w:val="22"/>
          <w:szCs w:val="22"/>
        </w:rPr>
        <w:t xml:space="preserve">Summary of the Outcomes of the World Meteorological Organization Meeting </w:t>
      </w:r>
    </w:p>
    <w:p w:rsidR="007C0621" w:rsidRPr="007C0621" w:rsidRDefault="000B1860" w:rsidP="007C0621">
      <w:pPr>
        <w:pStyle w:val="Title"/>
        <w:pBdr>
          <w:bottom w:val="none" w:sz="0" w:space="0" w:color="auto"/>
        </w:pBdr>
        <w:spacing w:after="0"/>
        <w:jc w:val="center"/>
        <w:rPr>
          <w:rFonts w:ascii="Verdana" w:hAnsi="Verdana"/>
          <w:spacing w:val="0"/>
          <w:sz w:val="22"/>
          <w:szCs w:val="22"/>
        </w:rPr>
      </w:pPr>
      <w:r w:rsidRPr="007C0621">
        <w:rPr>
          <w:rFonts w:ascii="Verdana" w:hAnsi="Verdana"/>
          <w:spacing w:val="0"/>
          <w:sz w:val="22"/>
          <w:szCs w:val="22"/>
        </w:rPr>
        <w:t>of Heads of Regional Training Centres</w:t>
      </w:r>
      <w:r w:rsidR="00975CCB" w:rsidRPr="007C0621">
        <w:rPr>
          <w:rFonts w:ascii="Verdana" w:hAnsi="Verdana"/>
          <w:spacing w:val="0"/>
          <w:sz w:val="22"/>
          <w:szCs w:val="22"/>
        </w:rPr>
        <w:t xml:space="preserve"> (RTC)</w:t>
      </w:r>
    </w:p>
    <w:p w:rsidR="007C0621" w:rsidRDefault="007C0621" w:rsidP="007C0621">
      <w:pPr>
        <w:pStyle w:val="Title"/>
        <w:pBdr>
          <w:bottom w:val="none" w:sz="0" w:space="0" w:color="auto"/>
        </w:pBdr>
        <w:spacing w:after="0"/>
        <w:jc w:val="center"/>
        <w:rPr>
          <w:rFonts w:ascii="Verdana" w:hAnsi="Verdana"/>
          <w:spacing w:val="0"/>
          <w:sz w:val="22"/>
          <w:szCs w:val="22"/>
        </w:rPr>
      </w:pPr>
    </w:p>
    <w:p w:rsidR="000B1860" w:rsidRPr="007C0621" w:rsidRDefault="000B1860" w:rsidP="007C0621">
      <w:pPr>
        <w:pStyle w:val="Title"/>
        <w:pBdr>
          <w:bottom w:val="none" w:sz="0" w:space="0" w:color="auto"/>
        </w:pBdr>
        <w:spacing w:after="0"/>
        <w:jc w:val="center"/>
        <w:rPr>
          <w:rFonts w:ascii="Verdana" w:hAnsi="Verdana"/>
          <w:spacing w:val="0"/>
          <w:sz w:val="22"/>
          <w:szCs w:val="22"/>
        </w:rPr>
      </w:pPr>
      <w:r w:rsidRPr="007C0621">
        <w:rPr>
          <w:rFonts w:ascii="Verdana" w:hAnsi="Verdana"/>
          <w:spacing w:val="0"/>
          <w:sz w:val="22"/>
          <w:szCs w:val="22"/>
        </w:rPr>
        <w:t>Barbados, 2 November 2017</w:t>
      </w:r>
    </w:p>
    <w:p w:rsidR="00FA162F" w:rsidRPr="00FA162F" w:rsidRDefault="00FA162F" w:rsidP="00FA162F"/>
    <w:p w:rsidR="00FA162F" w:rsidRDefault="000B1860" w:rsidP="000A49D1">
      <w:pPr>
        <w:spacing w:after="0" w:line="240" w:lineRule="auto"/>
        <w:rPr>
          <w:rFonts w:ascii="Verdana" w:hAnsi="Verdana"/>
          <w:sz w:val="20"/>
          <w:szCs w:val="20"/>
        </w:rPr>
      </w:pPr>
      <w:r w:rsidRPr="00535B75">
        <w:rPr>
          <w:rFonts w:ascii="Verdana" w:hAnsi="Verdana"/>
          <w:sz w:val="20"/>
          <w:szCs w:val="20"/>
        </w:rPr>
        <w:t xml:space="preserve">The meeting reflected on </w:t>
      </w:r>
      <w:r w:rsidR="00975CCB" w:rsidRPr="00535B75">
        <w:rPr>
          <w:rFonts w:ascii="Verdana" w:hAnsi="Verdana"/>
          <w:sz w:val="20"/>
          <w:szCs w:val="20"/>
        </w:rPr>
        <w:t>a number of issues and came up with the following recommendations/observations</w:t>
      </w:r>
      <w:r w:rsidRPr="00535B75">
        <w:rPr>
          <w:rFonts w:ascii="Verdana" w:hAnsi="Verdana"/>
          <w:sz w:val="20"/>
          <w:szCs w:val="20"/>
        </w:rPr>
        <w:t>:</w:t>
      </w:r>
    </w:p>
    <w:p w:rsidR="00FA162F" w:rsidRDefault="00FA162F" w:rsidP="00FA162F">
      <w:pPr>
        <w:spacing w:after="0" w:line="240" w:lineRule="auto"/>
        <w:rPr>
          <w:rFonts w:ascii="Verdana" w:hAnsi="Verdana"/>
          <w:sz w:val="20"/>
          <w:szCs w:val="20"/>
        </w:rPr>
      </w:pPr>
    </w:p>
    <w:p w:rsidR="000B1860" w:rsidRPr="00535B75" w:rsidRDefault="00C00758"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 xml:space="preserve">The Management Development </w:t>
      </w:r>
      <w:r>
        <w:rPr>
          <w:rFonts w:ascii="Verdana" w:hAnsi="Verdana"/>
          <w:sz w:val="20"/>
          <w:szCs w:val="20"/>
        </w:rPr>
        <w:t xml:space="preserve">Training resource material being developed </w:t>
      </w:r>
      <w:r w:rsidRPr="00535B75">
        <w:rPr>
          <w:rFonts w:ascii="Verdana" w:hAnsi="Verdana"/>
          <w:sz w:val="20"/>
          <w:szCs w:val="20"/>
        </w:rPr>
        <w:t xml:space="preserve">by the WMO ETR Office </w:t>
      </w:r>
      <w:r w:rsidR="00FA162F" w:rsidRPr="00535B75">
        <w:rPr>
          <w:rFonts w:ascii="Verdana" w:hAnsi="Verdana"/>
          <w:sz w:val="20"/>
          <w:szCs w:val="20"/>
        </w:rPr>
        <w:t>be published as a WMO Information Note in the first quarter of 2018 and shared with RTCs and other training institutions. D/ETR agreed to respond as soon as development is concluded. He also advised that additional materials are planned for development on the topic of air quality</w:t>
      </w:r>
      <w:r w:rsidR="00FA162F">
        <w:rPr>
          <w:rFonts w:ascii="Verdana" w:hAnsi="Verdana"/>
          <w:sz w:val="20"/>
          <w:szCs w:val="20"/>
        </w:rPr>
        <w:t>;</w:t>
      </w:r>
      <w:r w:rsidR="000B1860" w:rsidRPr="00535B75">
        <w:rPr>
          <w:rFonts w:ascii="Verdana" w:hAnsi="Verdana"/>
          <w:sz w:val="20"/>
          <w:szCs w:val="20"/>
        </w:rPr>
        <w:t xml:space="preserve"> </w:t>
      </w:r>
    </w:p>
    <w:p w:rsidR="00FA162F" w:rsidRPr="00FA162F" w:rsidRDefault="00FA162F" w:rsidP="00FA162F">
      <w:pPr>
        <w:spacing w:after="0" w:line="240" w:lineRule="auto"/>
        <w:rPr>
          <w:rFonts w:ascii="Verdana" w:hAnsi="Verdana"/>
          <w:sz w:val="20"/>
          <w:szCs w:val="20"/>
          <w:highlight w:val="yellow"/>
        </w:rPr>
      </w:pPr>
    </w:p>
    <w:p w:rsidR="000B1860" w:rsidRDefault="000B1860"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 xml:space="preserve">When a </w:t>
      </w:r>
      <w:r w:rsidR="00FA162F">
        <w:rPr>
          <w:rFonts w:ascii="Verdana" w:hAnsi="Verdana"/>
          <w:sz w:val="20"/>
          <w:szCs w:val="20"/>
        </w:rPr>
        <w:t xml:space="preserve">review of the BIP-M and BIP-MT </w:t>
      </w:r>
      <w:r w:rsidRPr="00535B75">
        <w:rPr>
          <w:rFonts w:ascii="Verdana" w:hAnsi="Verdana"/>
          <w:sz w:val="20"/>
          <w:szCs w:val="20"/>
        </w:rPr>
        <w:t>is undertaken</w:t>
      </w:r>
      <w:r w:rsidR="00010226">
        <w:rPr>
          <w:rFonts w:ascii="Verdana" w:hAnsi="Verdana"/>
          <w:sz w:val="20"/>
          <w:szCs w:val="20"/>
        </w:rPr>
        <w:t>,</w:t>
      </w:r>
      <w:r w:rsidRPr="00535B75">
        <w:rPr>
          <w:rFonts w:ascii="Verdana" w:hAnsi="Verdana"/>
          <w:sz w:val="20"/>
          <w:szCs w:val="20"/>
        </w:rPr>
        <w:t xml:space="preserve"> consider including learning outcomes related to management development</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0B1860"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RTCs to consider running management development courses</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0B1860"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 xml:space="preserve">The RTCs create a list and </w:t>
      </w:r>
      <w:r w:rsidR="000A49D1">
        <w:rPr>
          <w:rFonts w:ascii="Verdana" w:hAnsi="Verdana"/>
          <w:sz w:val="20"/>
          <w:szCs w:val="20"/>
        </w:rPr>
        <w:t>regularly update it of national/</w:t>
      </w:r>
      <w:r w:rsidRPr="00535B75">
        <w:rPr>
          <w:rFonts w:ascii="Verdana" w:hAnsi="Verdana"/>
          <w:sz w:val="20"/>
          <w:szCs w:val="20"/>
        </w:rPr>
        <w:t>regional institutional specialities in all WMO priority areas. This list to contain contact addresses and advise whether the institutions are willing to share re</w:t>
      </w:r>
      <w:bookmarkStart w:id="1" w:name="four"/>
      <w:bookmarkEnd w:id="1"/>
      <w:r w:rsidRPr="00535B75">
        <w:rPr>
          <w:rFonts w:ascii="Verdana" w:hAnsi="Verdana"/>
          <w:sz w:val="20"/>
          <w:szCs w:val="20"/>
        </w:rPr>
        <w:t>sources</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0B1860" w:rsidP="000A49D1">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 xml:space="preserve">Strongly recommended that RTCs and </w:t>
      </w:r>
      <w:r w:rsidR="000A49D1">
        <w:rPr>
          <w:rFonts w:ascii="Verdana" w:hAnsi="Verdana"/>
          <w:sz w:val="20"/>
          <w:szCs w:val="20"/>
        </w:rPr>
        <w:t>o</w:t>
      </w:r>
      <w:r w:rsidRPr="00535B75">
        <w:rPr>
          <w:rFonts w:ascii="Verdana" w:hAnsi="Verdana"/>
          <w:sz w:val="20"/>
          <w:szCs w:val="20"/>
        </w:rPr>
        <w:t>ther training institutions share resources and strive to develop relationships to advance training and capacity development in their respective regions and beyond where possible</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975CCB" w:rsidRDefault="00975CCB" w:rsidP="000A49D1">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C</w:t>
      </w:r>
      <w:r w:rsidR="000B1860" w:rsidRPr="00535B75">
        <w:rPr>
          <w:rFonts w:ascii="Verdana" w:hAnsi="Verdana"/>
          <w:sz w:val="20"/>
          <w:szCs w:val="20"/>
        </w:rPr>
        <w:t>oncluded that RTCs must take into account the rapid changes in technology and user</w:t>
      </w:r>
      <w:r w:rsidR="000A49D1">
        <w:rPr>
          <w:rFonts w:ascii="Verdana" w:hAnsi="Verdana"/>
          <w:sz w:val="20"/>
          <w:szCs w:val="20"/>
        </w:rPr>
        <w:t>-</w:t>
      </w:r>
      <w:r w:rsidR="000B1860" w:rsidRPr="00535B75">
        <w:rPr>
          <w:rFonts w:ascii="Verdana" w:hAnsi="Verdana"/>
          <w:sz w:val="20"/>
          <w:szCs w:val="20"/>
        </w:rPr>
        <w:t>orientated services whilst developing and revising their education and training programmes</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975CCB" w:rsidRDefault="00975CCB"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S</w:t>
      </w:r>
      <w:r w:rsidR="000B1860" w:rsidRPr="00535B75">
        <w:rPr>
          <w:rFonts w:ascii="Verdana" w:hAnsi="Verdana"/>
          <w:sz w:val="20"/>
          <w:szCs w:val="20"/>
        </w:rPr>
        <w:t>trongly recommended that operationalization of the WMO Global Campus is fast tracked and that WMO consider seeking regional consultation in the development</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975CCB" w:rsidP="000A49D1">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R</w:t>
      </w:r>
      <w:r w:rsidR="000B1860" w:rsidRPr="00535B75">
        <w:rPr>
          <w:rFonts w:ascii="Verdana" w:hAnsi="Verdana"/>
          <w:sz w:val="20"/>
          <w:szCs w:val="20"/>
        </w:rPr>
        <w:t>ecommended that if they have not already done so RTCs must align their programmes to support the WMO competency and qualification frameworks and provide participant documentation that could be used in their home services to show what sections of the various competency frameworks had been addressed in the training intervention</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975CCB"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S</w:t>
      </w:r>
      <w:r w:rsidR="000B1860" w:rsidRPr="00535B75">
        <w:rPr>
          <w:rFonts w:ascii="Verdana" w:hAnsi="Verdana"/>
          <w:sz w:val="20"/>
          <w:szCs w:val="20"/>
        </w:rPr>
        <w:t>trongly recommended that RTCs actively participate in raising resources for fellowships and other education and training activities</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975CCB"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N</w:t>
      </w:r>
      <w:r w:rsidR="000B1860" w:rsidRPr="00535B75">
        <w:rPr>
          <w:rFonts w:ascii="Verdana" w:hAnsi="Verdana"/>
          <w:sz w:val="20"/>
          <w:szCs w:val="20"/>
        </w:rPr>
        <w:t>oted that due to low bandwidth it could be difficult to use complex web and other online interfaces and thus the meeting recommended that participants use their influence to request software interfaces that included an option suitable for low bandwidth connections</w:t>
      </w:r>
      <w:r w:rsidR="00FA162F">
        <w:rPr>
          <w:rFonts w:ascii="Verdana" w:hAnsi="Verdana"/>
          <w:sz w:val="20"/>
          <w:szCs w:val="20"/>
        </w:rPr>
        <w:t>;</w:t>
      </w:r>
    </w:p>
    <w:p w:rsidR="000B1860" w:rsidRDefault="00975CCB" w:rsidP="000A49D1">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lastRenderedPageBreak/>
        <w:t>E</w:t>
      </w:r>
      <w:r w:rsidR="000B1860" w:rsidRPr="00535B75">
        <w:rPr>
          <w:rFonts w:ascii="Verdana" w:hAnsi="Verdana"/>
          <w:sz w:val="20"/>
          <w:szCs w:val="20"/>
        </w:rPr>
        <w:t>ncouraged RTCs to follow the rapid evolution in technology and changes in services wherever possible and where this was not possible to strategize on how to overcome capacity issues</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975CCB" w:rsidP="00FA162F">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E</w:t>
      </w:r>
      <w:r w:rsidR="000B1860" w:rsidRPr="00535B75">
        <w:rPr>
          <w:rFonts w:ascii="Verdana" w:hAnsi="Verdana"/>
          <w:sz w:val="20"/>
          <w:szCs w:val="20"/>
        </w:rPr>
        <w:t>ncouraged the RTCs to collect research results of institutions cooperating with the RTCs and make them available to their students and other RTCs where appropriate. The meeting requested RTCs to encourage research institutions to develop new services and products</w:t>
      </w:r>
      <w:r w:rsidR="00FA162F">
        <w:rPr>
          <w:rFonts w:ascii="Verdana" w:hAnsi="Verdana"/>
          <w:sz w:val="20"/>
          <w:szCs w:val="20"/>
        </w:rPr>
        <w:t>;</w:t>
      </w:r>
    </w:p>
    <w:p w:rsidR="00FA162F" w:rsidRPr="00FA162F" w:rsidRDefault="00FA162F" w:rsidP="00FA162F">
      <w:pPr>
        <w:spacing w:after="0" w:line="240" w:lineRule="auto"/>
        <w:rPr>
          <w:rFonts w:ascii="Verdana" w:hAnsi="Verdana"/>
          <w:sz w:val="20"/>
          <w:szCs w:val="20"/>
        </w:rPr>
      </w:pPr>
    </w:p>
    <w:p w:rsidR="000B1860" w:rsidRDefault="00975CCB" w:rsidP="000A49D1">
      <w:pPr>
        <w:pStyle w:val="ListParagraph"/>
        <w:numPr>
          <w:ilvl w:val="0"/>
          <w:numId w:val="4"/>
        </w:numPr>
        <w:spacing w:after="0" w:line="240" w:lineRule="auto"/>
        <w:ind w:left="1134" w:hanging="1134"/>
        <w:rPr>
          <w:rFonts w:ascii="Verdana" w:hAnsi="Verdana"/>
          <w:sz w:val="20"/>
          <w:szCs w:val="20"/>
        </w:rPr>
      </w:pPr>
      <w:r w:rsidRPr="00535B75">
        <w:rPr>
          <w:rFonts w:ascii="Verdana" w:hAnsi="Verdana"/>
          <w:sz w:val="20"/>
          <w:szCs w:val="20"/>
        </w:rPr>
        <w:t>E</w:t>
      </w:r>
      <w:r w:rsidR="000B1860" w:rsidRPr="00535B75">
        <w:rPr>
          <w:rFonts w:ascii="Verdana" w:hAnsi="Verdana"/>
          <w:sz w:val="20"/>
          <w:szCs w:val="20"/>
        </w:rPr>
        <w:t>ncouraged RTCs to share their documents/information with the ETR Office who will consider them for global circulation.</w:t>
      </w:r>
    </w:p>
    <w:p w:rsidR="00FA162F" w:rsidRPr="00FA162F" w:rsidRDefault="00FA162F" w:rsidP="00FA162F">
      <w:pPr>
        <w:rPr>
          <w:rFonts w:ascii="Verdana" w:hAnsi="Verdana"/>
          <w:sz w:val="20"/>
          <w:szCs w:val="20"/>
        </w:rPr>
      </w:pPr>
    </w:p>
    <w:p w:rsidR="00FA162F" w:rsidRPr="003C75A4" w:rsidRDefault="00FA162F" w:rsidP="00FA162F">
      <w:pPr>
        <w:jc w:val="center"/>
        <w:rPr>
          <w:rFonts w:ascii="Verdana" w:hAnsi="Verdana"/>
        </w:rPr>
      </w:pPr>
      <w:r w:rsidRPr="003C75A4">
        <w:rPr>
          <w:rFonts w:ascii="Verdana" w:hAnsi="Verdana"/>
        </w:rPr>
        <w:t>____________</w:t>
      </w:r>
    </w:p>
    <w:p w:rsidR="00FA162F" w:rsidRDefault="00FA162F" w:rsidP="00FA162F">
      <w:pPr>
        <w:spacing w:before="240" w:after="240" w:line="240" w:lineRule="auto"/>
        <w:rPr>
          <w:rFonts w:ascii="Verdana" w:hAnsi="Verdana"/>
          <w:sz w:val="20"/>
          <w:szCs w:val="20"/>
        </w:rPr>
      </w:pPr>
    </w:p>
    <w:p w:rsidR="00FA162F" w:rsidRPr="00FA162F" w:rsidRDefault="00FA162F" w:rsidP="00FA162F">
      <w:pPr>
        <w:spacing w:before="240" w:after="240" w:line="240" w:lineRule="auto"/>
        <w:rPr>
          <w:rFonts w:ascii="Verdana" w:hAnsi="Verdana"/>
          <w:sz w:val="20"/>
          <w:szCs w:val="20"/>
        </w:rPr>
      </w:pPr>
    </w:p>
    <w:sectPr w:rsidR="00FA162F" w:rsidRPr="00FA162F" w:rsidSect="00C0075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97" w:rsidRDefault="00052C97" w:rsidP="00052C97">
      <w:pPr>
        <w:spacing w:after="0" w:line="240" w:lineRule="auto"/>
      </w:pPr>
      <w:r>
        <w:separator/>
      </w:r>
    </w:p>
  </w:endnote>
  <w:endnote w:type="continuationSeparator" w:id="0">
    <w:p w:rsidR="00052C97" w:rsidRDefault="00052C97" w:rsidP="0005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97" w:rsidRDefault="00052C97" w:rsidP="00052C97">
      <w:pPr>
        <w:spacing w:after="0" w:line="240" w:lineRule="auto"/>
      </w:pPr>
      <w:r>
        <w:separator/>
      </w:r>
    </w:p>
  </w:footnote>
  <w:footnote w:type="continuationSeparator" w:id="0">
    <w:p w:rsidR="00052C97" w:rsidRDefault="00052C97" w:rsidP="00052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8" w:rsidRPr="00010226" w:rsidRDefault="00C00758" w:rsidP="00C00758">
    <w:pPr>
      <w:pStyle w:val="Header"/>
      <w:jc w:val="center"/>
      <w:rPr>
        <w:rFonts w:ascii="Verdana" w:hAnsi="Verdana"/>
        <w:sz w:val="18"/>
        <w:szCs w:val="18"/>
      </w:rPr>
    </w:pPr>
    <w:r w:rsidRPr="00010226">
      <w:rPr>
        <w:rFonts w:ascii="Verdana" w:hAnsi="Verdana"/>
        <w:sz w:val="18"/>
        <w:szCs w:val="18"/>
      </w:rPr>
      <w:t xml:space="preserve">- </w:t>
    </w:r>
    <w:sdt>
      <w:sdtPr>
        <w:rPr>
          <w:rFonts w:ascii="Verdana" w:hAnsi="Verdana"/>
          <w:sz w:val="18"/>
          <w:szCs w:val="18"/>
        </w:rPr>
        <w:id w:val="-1742946946"/>
        <w:docPartObj>
          <w:docPartGallery w:val="Page Numbers (Top of Page)"/>
          <w:docPartUnique/>
        </w:docPartObj>
      </w:sdtPr>
      <w:sdtEndPr>
        <w:rPr>
          <w:noProof/>
        </w:rPr>
      </w:sdtEndPr>
      <w:sdtContent>
        <w:r w:rsidRPr="00010226">
          <w:rPr>
            <w:rFonts w:ascii="Verdana" w:hAnsi="Verdana"/>
            <w:sz w:val="18"/>
            <w:szCs w:val="18"/>
          </w:rPr>
          <w:fldChar w:fldCharType="begin"/>
        </w:r>
        <w:r w:rsidRPr="00010226">
          <w:rPr>
            <w:rFonts w:ascii="Verdana" w:hAnsi="Verdana"/>
            <w:sz w:val="18"/>
            <w:szCs w:val="18"/>
          </w:rPr>
          <w:instrText xml:space="preserve"> PAGE   \* MERGEFORMAT </w:instrText>
        </w:r>
        <w:r w:rsidRPr="00010226">
          <w:rPr>
            <w:rFonts w:ascii="Verdana" w:hAnsi="Verdana"/>
            <w:sz w:val="18"/>
            <w:szCs w:val="18"/>
          </w:rPr>
          <w:fldChar w:fldCharType="separate"/>
        </w:r>
        <w:r w:rsidR="000F1B8A">
          <w:rPr>
            <w:rFonts w:ascii="Verdana" w:hAnsi="Verdana"/>
            <w:noProof/>
            <w:sz w:val="18"/>
            <w:szCs w:val="18"/>
          </w:rPr>
          <w:t>2</w:t>
        </w:r>
        <w:r w:rsidRPr="00010226">
          <w:rPr>
            <w:rFonts w:ascii="Verdana" w:hAnsi="Verdana"/>
            <w:noProof/>
            <w:sz w:val="18"/>
            <w:szCs w:val="18"/>
          </w:rPr>
          <w:fldChar w:fldCharType="end"/>
        </w:r>
        <w:r w:rsidRPr="00010226">
          <w:rPr>
            <w:rFonts w:ascii="Verdana" w:hAnsi="Verdana"/>
            <w:noProof/>
            <w:sz w:val="18"/>
            <w:szCs w:val="18"/>
          </w:rPr>
          <w:t xml:space="preserve"> -</w:t>
        </w:r>
      </w:sdtContent>
    </w:sdt>
  </w:p>
  <w:p w:rsidR="00C00758" w:rsidRPr="00010226" w:rsidRDefault="00C00758" w:rsidP="00C00758">
    <w:pPr>
      <w:pStyle w:val="Header"/>
      <w:jc w:val="center"/>
      <w:rPr>
        <w:rFonts w:ascii="Verdana" w:hAnsi="Verdana"/>
        <w:sz w:val="18"/>
        <w:szCs w:val="18"/>
      </w:rPr>
    </w:pPr>
  </w:p>
  <w:p w:rsidR="00C00758" w:rsidRPr="00010226" w:rsidRDefault="00C00758" w:rsidP="00C00758">
    <w:pPr>
      <w:pStyle w:val="Header"/>
      <w:jc w:val="center"/>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DDF"/>
    <w:multiLevelType w:val="hybridMultilevel"/>
    <w:tmpl w:val="B1941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F7C68"/>
    <w:multiLevelType w:val="hybridMultilevel"/>
    <w:tmpl w:val="E12C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244F8"/>
    <w:multiLevelType w:val="hybridMultilevel"/>
    <w:tmpl w:val="F6604BB8"/>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
    <w:nsid w:val="43E15D9A"/>
    <w:multiLevelType w:val="hybridMultilevel"/>
    <w:tmpl w:val="5C6060D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60"/>
    <w:rsid w:val="00010226"/>
    <w:rsid w:val="00052C97"/>
    <w:rsid w:val="000A49D1"/>
    <w:rsid w:val="000B1860"/>
    <w:rsid w:val="000D1BD1"/>
    <w:rsid w:val="000F1B8A"/>
    <w:rsid w:val="00394080"/>
    <w:rsid w:val="00535B75"/>
    <w:rsid w:val="006A1BB8"/>
    <w:rsid w:val="006B2638"/>
    <w:rsid w:val="007C0621"/>
    <w:rsid w:val="0088064B"/>
    <w:rsid w:val="00975CCB"/>
    <w:rsid w:val="00BB3689"/>
    <w:rsid w:val="00C00758"/>
    <w:rsid w:val="00CD7E8D"/>
    <w:rsid w:val="00FA1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60"/>
    <w:rPr>
      <w:rFonts w:eastAsiaTheme="minorEastAsia"/>
      <w:lang w:val="en-GB" w:eastAsia="zh-CN"/>
    </w:rPr>
  </w:style>
  <w:style w:type="paragraph" w:styleId="Heading1">
    <w:name w:val="heading 1"/>
    <w:basedOn w:val="Normal"/>
    <w:next w:val="Normal"/>
    <w:link w:val="Heading1Char"/>
    <w:uiPriority w:val="9"/>
    <w:qFormat/>
    <w:rsid w:val="000B18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60"/>
    <w:rPr>
      <w:rFonts w:asciiTheme="majorHAnsi" w:eastAsiaTheme="majorEastAsia" w:hAnsiTheme="majorHAnsi" w:cstheme="majorBidi"/>
      <w:b/>
      <w:bCs/>
      <w:color w:val="365F91" w:themeColor="accent1" w:themeShade="BF"/>
      <w:sz w:val="28"/>
      <w:szCs w:val="28"/>
      <w:lang w:val="en-GB" w:eastAsia="zh-CN"/>
    </w:rPr>
  </w:style>
  <w:style w:type="paragraph" w:styleId="ListParagraph">
    <w:name w:val="List Paragraph"/>
    <w:basedOn w:val="Normal"/>
    <w:uiPriority w:val="34"/>
    <w:qFormat/>
    <w:rsid w:val="000B1860"/>
    <w:pPr>
      <w:ind w:left="720"/>
      <w:contextualSpacing/>
    </w:pPr>
  </w:style>
  <w:style w:type="paragraph" w:styleId="Title">
    <w:name w:val="Title"/>
    <w:basedOn w:val="Normal"/>
    <w:next w:val="Normal"/>
    <w:link w:val="TitleChar"/>
    <w:uiPriority w:val="10"/>
    <w:qFormat/>
    <w:rsid w:val="000B18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860"/>
    <w:rPr>
      <w:rFonts w:asciiTheme="majorHAnsi" w:eastAsiaTheme="majorEastAsia" w:hAnsiTheme="majorHAnsi" w:cstheme="majorBidi"/>
      <w:color w:val="17365D" w:themeColor="text2" w:themeShade="BF"/>
      <w:spacing w:val="5"/>
      <w:kern w:val="28"/>
      <w:sz w:val="52"/>
      <w:szCs w:val="52"/>
      <w:lang w:val="en-GB" w:eastAsia="zh-CN"/>
    </w:rPr>
  </w:style>
  <w:style w:type="paragraph" w:styleId="Header">
    <w:name w:val="header"/>
    <w:basedOn w:val="Normal"/>
    <w:link w:val="HeaderChar"/>
    <w:uiPriority w:val="99"/>
    <w:unhideWhenUsed/>
    <w:rsid w:val="00052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97"/>
    <w:rPr>
      <w:rFonts w:eastAsiaTheme="minorEastAsia"/>
      <w:lang w:val="en-GB" w:eastAsia="zh-CN"/>
    </w:rPr>
  </w:style>
  <w:style w:type="paragraph" w:styleId="Footer">
    <w:name w:val="footer"/>
    <w:basedOn w:val="Normal"/>
    <w:link w:val="FooterChar"/>
    <w:uiPriority w:val="99"/>
    <w:unhideWhenUsed/>
    <w:rsid w:val="00052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97"/>
    <w:rPr>
      <w:rFonts w:eastAsiaTheme="minorEastAsia"/>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60"/>
    <w:rPr>
      <w:rFonts w:eastAsiaTheme="minorEastAsia"/>
      <w:lang w:val="en-GB" w:eastAsia="zh-CN"/>
    </w:rPr>
  </w:style>
  <w:style w:type="paragraph" w:styleId="Heading1">
    <w:name w:val="heading 1"/>
    <w:basedOn w:val="Normal"/>
    <w:next w:val="Normal"/>
    <w:link w:val="Heading1Char"/>
    <w:uiPriority w:val="9"/>
    <w:qFormat/>
    <w:rsid w:val="000B18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60"/>
    <w:rPr>
      <w:rFonts w:asciiTheme="majorHAnsi" w:eastAsiaTheme="majorEastAsia" w:hAnsiTheme="majorHAnsi" w:cstheme="majorBidi"/>
      <w:b/>
      <w:bCs/>
      <w:color w:val="365F91" w:themeColor="accent1" w:themeShade="BF"/>
      <w:sz w:val="28"/>
      <w:szCs w:val="28"/>
      <w:lang w:val="en-GB" w:eastAsia="zh-CN"/>
    </w:rPr>
  </w:style>
  <w:style w:type="paragraph" w:styleId="ListParagraph">
    <w:name w:val="List Paragraph"/>
    <w:basedOn w:val="Normal"/>
    <w:uiPriority w:val="34"/>
    <w:qFormat/>
    <w:rsid w:val="000B1860"/>
    <w:pPr>
      <w:ind w:left="720"/>
      <w:contextualSpacing/>
    </w:pPr>
  </w:style>
  <w:style w:type="paragraph" w:styleId="Title">
    <w:name w:val="Title"/>
    <w:basedOn w:val="Normal"/>
    <w:next w:val="Normal"/>
    <w:link w:val="TitleChar"/>
    <w:uiPriority w:val="10"/>
    <w:qFormat/>
    <w:rsid w:val="000B18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860"/>
    <w:rPr>
      <w:rFonts w:asciiTheme="majorHAnsi" w:eastAsiaTheme="majorEastAsia" w:hAnsiTheme="majorHAnsi" w:cstheme="majorBidi"/>
      <w:color w:val="17365D" w:themeColor="text2" w:themeShade="BF"/>
      <w:spacing w:val="5"/>
      <w:kern w:val="28"/>
      <w:sz w:val="52"/>
      <w:szCs w:val="52"/>
      <w:lang w:val="en-GB" w:eastAsia="zh-CN"/>
    </w:rPr>
  </w:style>
  <w:style w:type="paragraph" w:styleId="Header">
    <w:name w:val="header"/>
    <w:basedOn w:val="Normal"/>
    <w:link w:val="HeaderChar"/>
    <w:uiPriority w:val="99"/>
    <w:unhideWhenUsed/>
    <w:rsid w:val="00052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97"/>
    <w:rPr>
      <w:rFonts w:eastAsiaTheme="minorEastAsia"/>
      <w:lang w:val="en-GB" w:eastAsia="zh-CN"/>
    </w:rPr>
  </w:style>
  <w:style w:type="paragraph" w:styleId="Footer">
    <w:name w:val="footer"/>
    <w:basedOn w:val="Normal"/>
    <w:link w:val="FooterChar"/>
    <w:uiPriority w:val="99"/>
    <w:unhideWhenUsed/>
    <w:rsid w:val="00052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97"/>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dc:creator>
  <cp:lastModifiedBy>Corrine Chiavenuto-Castrignano</cp:lastModifiedBy>
  <cp:revision>2</cp:revision>
  <cp:lastPrinted>2017-11-20T09:07:00Z</cp:lastPrinted>
  <dcterms:created xsi:type="dcterms:W3CDTF">2017-11-20T10:53:00Z</dcterms:created>
  <dcterms:modified xsi:type="dcterms:W3CDTF">2017-11-20T10:53:00Z</dcterms:modified>
</cp:coreProperties>
</file>