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A44C" w14:textId="77777777" w:rsidR="00F26967" w:rsidRPr="00532B3E" w:rsidRDefault="00512EAD" w:rsidP="0093111B">
      <w:pPr>
        <w:jc w:val="center"/>
        <w:rPr>
          <w:b/>
          <w:bCs/>
          <w:sz w:val="28"/>
          <w:szCs w:val="28"/>
        </w:rPr>
      </w:pPr>
      <w:r w:rsidRPr="00532B3E">
        <w:rPr>
          <w:b/>
          <w:bCs/>
          <w:sz w:val="28"/>
          <w:szCs w:val="28"/>
        </w:rPr>
        <w:t>Interaction Modes</w:t>
      </w:r>
    </w:p>
    <w:p w14:paraId="1AE7C490" w14:textId="77777777" w:rsidR="00532B3E" w:rsidRDefault="00E91484" w:rsidP="00532B3E">
      <w:pPr>
        <w:rPr>
          <w:sz w:val="22"/>
          <w:szCs w:val="22"/>
        </w:rPr>
      </w:pPr>
      <w:r>
        <w:rPr>
          <w:noProof/>
        </w:rPr>
        <mc:AlternateContent>
          <mc:Choice Requires="wps">
            <w:drawing>
              <wp:anchor distT="0" distB="0" distL="114300" distR="114300" simplePos="0" relativeHeight="251659264" behindDoc="0" locked="0" layoutInCell="1" allowOverlap="1" wp14:anchorId="42B6AA40" wp14:editId="74AE2586">
                <wp:simplePos x="0" y="0"/>
                <wp:positionH relativeFrom="column">
                  <wp:posOffset>304800</wp:posOffset>
                </wp:positionH>
                <wp:positionV relativeFrom="paragraph">
                  <wp:posOffset>201930</wp:posOffset>
                </wp:positionV>
                <wp:extent cx="5429250" cy="12858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285875"/>
                        </a:xfrm>
                        <a:prstGeom prst="rect">
                          <a:avLst/>
                        </a:prstGeom>
                        <a:solidFill>
                          <a:srgbClr val="FFFB92"/>
                        </a:solidFill>
                        <a:ln w="9525">
                          <a:solidFill>
                            <a:srgbClr val="000000"/>
                          </a:solidFill>
                          <a:miter lim="800000"/>
                          <a:headEnd/>
                          <a:tailEnd/>
                        </a:ln>
                      </wps:spPr>
                      <wps:txbx>
                        <w:txbxContent>
                          <w:p w14:paraId="22D5386E" w14:textId="77777777" w:rsidR="00532B3E" w:rsidRDefault="009F04F5" w:rsidP="000E2AD9">
                            <w:pPr>
                              <w:pStyle w:val="NormalWeb"/>
                              <w:spacing w:after="0" w:afterAutospacing="0" w:line="286" w:lineRule="atLeast"/>
                              <w:rPr>
                                <w:rFonts w:ascii="Arial" w:hAnsi="Arial" w:cs="Arial"/>
                                <w:color w:val="333333"/>
                                <w:sz w:val="21"/>
                                <w:szCs w:val="21"/>
                              </w:rPr>
                            </w:pPr>
                            <w:r>
                              <w:rPr>
                                <w:rFonts w:ascii="Arial" w:hAnsi="Arial" w:cs="Arial"/>
                                <w:color w:val="333333"/>
                                <w:sz w:val="21"/>
                                <w:szCs w:val="21"/>
                              </w:rPr>
                              <w:t>Education</w:t>
                            </w:r>
                            <w:r w:rsidR="00532B3E">
                              <w:rPr>
                                <w:rFonts w:ascii="Arial" w:hAnsi="Arial" w:cs="Arial"/>
                                <w:color w:val="333333"/>
                                <w:sz w:val="21"/>
                                <w:szCs w:val="21"/>
                              </w:rPr>
                              <w:t xml:space="preserve"> </w:t>
                            </w:r>
                            <w:r w:rsidR="00C80AFA">
                              <w:rPr>
                                <w:rFonts w:ascii="Arial" w:hAnsi="Arial" w:cs="Arial"/>
                                <w:color w:val="333333"/>
                                <w:sz w:val="21"/>
                                <w:szCs w:val="21"/>
                              </w:rPr>
                              <w:t xml:space="preserve">and training </w:t>
                            </w:r>
                            <w:proofErr w:type="gramStart"/>
                            <w:r w:rsidR="00532B3E">
                              <w:rPr>
                                <w:rFonts w:ascii="Arial" w:hAnsi="Arial" w:cs="Arial"/>
                                <w:color w:val="333333"/>
                                <w:sz w:val="21"/>
                                <w:szCs w:val="21"/>
                              </w:rPr>
                              <w:t>is</w:t>
                            </w:r>
                            <w:proofErr w:type="gramEnd"/>
                            <w:r w:rsidR="00532B3E">
                              <w:rPr>
                                <w:rFonts w:ascii="Arial" w:hAnsi="Arial" w:cs="Arial"/>
                                <w:color w:val="333333"/>
                                <w:sz w:val="21"/>
                                <w:szCs w:val="21"/>
                              </w:rPr>
                              <w:t xml:space="preserve"> all about interaction.</w:t>
                            </w:r>
                            <w:r w:rsidRPr="009F04F5">
                              <w:rPr>
                                <w:rFonts w:ascii="Arial" w:hAnsi="Arial" w:cs="Arial"/>
                                <w:color w:val="333333"/>
                                <w:sz w:val="21"/>
                                <w:szCs w:val="21"/>
                                <w:vertAlign w:val="superscript"/>
                              </w:rPr>
                              <w:t>1</w:t>
                            </w:r>
                            <w:r w:rsidR="00532B3E">
                              <w:rPr>
                                <w:rFonts w:ascii="Arial" w:hAnsi="Arial" w:cs="Arial"/>
                                <w:color w:val="333333"/>
                                <w:sz w:val="21"/>
                                <w:szCs w:val="21"/>
                              </w:rPr>
                              <w:t xml:space="preserve"> Wit</w:t>
                            </w:r>
                            <w:r w:rsidR="000E2AD9">
                              <w:rPr>
                                <w:rFonts w:ascii="Arial" w:hAnsi="Arial" w:cs="Arial"/>
                                <w:color w:val="333333"/>
                                <w:sz w:val="21"/>
                                <w:szCs w:val="21"/>
                              </w:rPr>
                              <w:t>hout interaction with other people</w:t>
                            </w:r>
                            <w:r w:rsidR="00532B3E">
                              <w:rPr>
                                <w:rFonts w:ascii="Arial" w:hAnsi="Arial" w:cs="Arial"/>
                                <w:color w:val="333333"/>
                                <w:sz w:val="21"/>
                                <w:szCs w:val="21"/>
                              </w:rPr>
                              <w:t xml:space="preserve">, a domain of knowledge, the tools of a profession, or the world in general, no learning can occur. Learning can be defined as a change in knowledge, </w:t>
                            </w:r>
                            <w:proofErr w:type="gramStart"/>
                            <w:r w:rsidR="00532B3E">
                              <w:rPr>
                                <w:rFonts w:ascii="Arial" w:hAnsi="Arial" w:cs="Arial"/>
                                <w:color w:val="333333"/>
                                <w:sz w:val="21"/>
                                <w:szCs w:val="21"/>
                              </w:rPr>
                              <w:t>skill</w:t>
                            </w:r>
                            <w:proofErr w:type="gramEnd"/>
                            <w:r w:rsidR="00532B3E">
                              <w:rPr>
                                <w:rFonts w:ascii="Arial" w:hAnsi="Arial" w:cs="Arial"/>
                                <w:color w:val="333333"/>
                                <w:sz w:val="21"/>
                                <w:szCs w:val="21"/>
                              </w:rPr>
                              <w:t xml:space="preserve"> or behavior in response to external influence,</w:t>
                            </w:r>
                            <w:r w:rsidR="000E2AD9">
                              <w:rPr>
                                <w:rFonts w:ascii="Arial" w:hAnsi="Arial" w:cs="Arial"/>
                                <w:color w:val="333333"/>
                                <w:sz w:val="21"/>
                                <w:szCs w:val="21"/>
                              </w:rPr>
                              <w:t xml:space="preserve"> aided by</w:t>
                            </w:r>
                            <w:r w:rsidR="00532B3E">
                              <w:rPr>
                                <w:rFonts w:ascii="Arial" w:hAnsi="Arial" w:cs="Arial"/>
                                <w:color w:val="333333"/>
                                <w:sz w:val="21"/>
                                <w:szCs w:val="21"/>
                              </w:rPr>
                              <w:t xml:space="preserve"> internal reflection</w:t>
                            </w:r>
                            <w:r w:rsidR="00E91484">
                              <w:rPr>
                                <w:rFonts w:ascii="Arial" w:hAnsi="Arial" w:cs="Arial"/>
                                <w:color w:val="333333"/>
                                <w:sz w:val="21"/>
                                <w:szCs w:val="21"/>
                              </w:rPr>
                              <w:t xml:space="preserve"> </w:t>
                            </w:r>
                            <w:r w:rsidR="00170AC8">
                              <w:rPr>
                                <w:rFonts w:ascii="Arial" w:hAnsi="Arial" w:cs="Arial"/>
                                <w:color w:val="333333"/>
                                <w:sz w:val="21"/>
                                <w:szCs w:val="21"/>
                              </w:rPr>
                              <w:t>and</w:t>
                            </w:r>
                            <w:r w:rsidR="00E91484">
                              <w:rPr>
                                <w:rFonts w:ascii="Arial" w:hAnsi="Arial" w:cs="Arial"/>
                                <w:color w:val="333333"/>
                                <w:sz w:val="21"/>
                                <w:szCs w:val="21"/>
                              </w:rPr>
                              <w:t xml:space="preserve"> practice. Interaction modes are the forms in which this e</w:t>
                            </w:r>
                            <w:r w:rsidR="00170AC8">
                              <w:rPr>
                                <w:rFonts w:ascii="Arial" w:hAnsi="Arial" w:cs="Arial"/>
                                <w:color w:val="333333"/>
                                <w:sz w:val="21"/>
                                <w:szCs w:val="21"/>
                              </w:rPr>
                              <w:t>xternal influence and internal res</w:t>
                            </w:r>
                            <w:r w:rsidR="00E91484">
                              <w:rPr>
                                <w:rFonts w:ascii="Arial" w:hAnsi="Arial" w:cs="Arial"/>
                                <w:color w:val="333333"/>
                                <w:sz w:val="21"/>
                                <w:szCs w:val="21"/>
                              </w:rPr>
                              <w:t xml:space="preserve">ponse can take place. </w:t>
                            </w:r>
                            <w:r w:rsidR="009C2B21">
                              <w:rPr>
                                <w:rFonts w:ascii="Arial" w:hAnsi="Arial" w:cs="Arial"/>
                                <w:color w:val="333333"/>
                                <w:sz w:val="21"/>
                                <w:szCs w:val="21"/>
                              </w:rPr>
                              <w:t xml:space="preserve">The brief analysis of interaction </w:t>
                            </w:r>
                            <w:r w:rsidR="000E2AD9">
                              <w:rPr>
                                <w:rFonts w:ascii="Arial" w:hAnsi="Arial" w:cs="Arial"/>
                                <w:color w:val="333333"/>
                                <w:sz w:val="21"/>
                                <w:szCs w:val="21"/>
                              </w:rPr>
                              <w:t xml:space="preserve">modes </w:t>
                            </w:r>
                            <w:r w:rsidR="009C2B21">
                              <w:rPr>
                                <w:rFonts w:ascii="Arial" w:hAnsi="Arial" w:cs="Arial"/>
                                <w:color w:val="333333"/>
                                <w:sz w:val="21"/>
                                <w:szCs w:val="21"/>
                              </w:rPr>
                              <w:t xml:space="preserve">below is </w:t>
                            </w:r>
                            <w:r w:rsidR="00C80AFA">
                              <w:rPr>
                                <w:rFonts w:ascii="Arial" w:hAnsi="Arial" w:cs="Arial"/>
                                <w:color w:val="333333"/>
                                <w:sz w:val="21"/>
                                <w:szCs w:val="21"/>
                              </w:rPr>
                              <w:t xml:space="preserve">just representative, </w:t>
                            </w:r>
                            <w:r w:rsidR="009C2B21">
                              <w:rPr>
                                <w:rFonts w:ascii="Arial" w:hAnsi="Arial" w:cs="Arial"/>
                                <w:color w:val="333333"/>
                                <w:sz w:val="21"/>
                                <w:szCs w:val="21"/>
                              </w:rPr>
                              <w:t xml:space="preserve">not exhaustive. </w:t>
                            </w:r>
                          </w:p>
                          <w:p w14:paraId="68E2A661" w14:textId="77777777" w:rsidR="00532B3E" w:rsidRPr="00244A15" w:rsidRDefault="00532B3E" w:rsidP="00532B3E">
                            <w:pPr>
                              <w:pStyle w:val="NormalWeb"/>
                              <w:spacing w:after="0" w:afterAutospacing="0" w:line="286" w:lineRule="atLeast"/>
                              <w:rPr>
                                <w:rFonts w:ascii="Arial" w:hAnsi="Arial" w:cs="Arial"/>
                                <w:color w:val="333333"/>
                                <w:sz w:val="21"/>
                                <w:szCs w:val="2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6AA40" id="_x0000_t202" coordsize="21600,21600" o:spt="202" path="m,l,21600r21600,l21600,xe">
                <v:stroke joinstyle="miter"/>
                <v:path gradientshapeok="t" o:connecttype="rect"/>
              </v:shapetype>
              <v:shape id="Text Box 2" o:spid="_x0000_s1026" type="#_x0000_t202" style="position:absolute;margin-left:24pt;margin-top:15.9pt;width:427.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" fillcolor="#fffb92">
                <v:textbox inset=",7.2pt,,7.2pt">
                  <w:txbxContent>
                    <w:p w14:paraId="22D5386E" w14:textId="77777777" w:rsidR="00532B3E" w:rsidRDefault="009F04F5" w:rsidP="000E2AD9">
                      <w:pPr>
                        <w:pStyle w:val="NormalWeb"/>
                        <w:spacing w:after="0" w:afterAutospacing="0" w:line="286" w:lineRule="atLeast"/>
                        <w:rPr>
                          <w:rFonts w:ascii="Arial" w:hAnsi="Arial" w:cs="Arial"/>
                          <w:color w:val="333333"/>
                          <w:sz w:val="21"/>
                          <w:szCs w:val="21"/>
                        </w:rPr>
                      </w:pPr>
                      <w:r>
                        <w:rPr>
                          <w:rFonts w:ascii="Arial" w:hAnsi="Arial" w:cs="Arial"/>
                          <w:color w:val="333333"/>
                          <w:sz w:val="21"/>
                          <w:szCs w:val="21"/>
                        </w:rPr>
                        <w:t>Education</w:t>
                      </w:r>
                      <w:r w:rsidR="00532B3E">
                        <w:rPr>
                          <w:rFonts w:ascii="Arial" w:hAnsi="Arial" w:cs="Arial"/>
                          <w:color w:val="333333"/>
                          <w:sz w:val="21"/>
                          <w:szCs w:val="21"/>
                        </w:rPr>
                        <w:t xml:space="preserve"> </w:t>
                      </w:r>
                      <w:r w:rsidR="00C80AFA">
                        <w:rPr>
                          <w:rFonts w:ascii="Arial" w:hAnsi="Arial" w:cs="Arial"/>
                          <w:color w:val="333333"/>
                          <w:sz w:val="21"/>
                          <w:szCs w:val="21"/>
                        </w:rPr>
                        <w:t xml:space="preserve">and training </w:t>
                      </w:r>
                      <w:proofErr w:type="gramStart"/>
                      <w:r w:rsidR="00532B3E">
                        <w:rPr>
                          <w:rFonts w:ascii="Arial" w:hAnsi="Arial" w:cs="Arial"/>
                          <w:color w:val="333333"/>
                          <w:sz w:val="21"/>
                          <w:szCs w:val="21"/>
                        </w:rPr>
                        <w:t>is</w:t>
                      </w:r>
                      <w:proofErr w:type="gramEnd"/>
                      <w:r w:rsidR="00532B3E">
                        <w:rPr>
                          <w:rFonts w:ascii="Arial" w:hAnsi="Arial" w:cs="Arial"/>
                          <w:color w:val="333333"/>
                          <w:sz w:val="21"/>
                          <w:szCs w:val="21"/>
                        </w:rPr>
                        <w:t xml:space="preserve"> all about interaction.</w:t>
                      </w:r>
                      <w:r w:rsidRPr="009F04F5">
                        <w:rPr>
                          <w:rFonts w:ascii="Arial" w:hAnsi="Arial" w:cs="Arial"/>
                          <w:color w:val="333333"/>
                          <w:sz w:val="21"/>
                          <w:szCs w:val="21"/>
                          <w:vertAlign w:val="superscript"/>
                        </w:rPr>
                        <w:t>1</w:t>
                      </w:r>
                      <w:r w:rsidR="00532B3E">
                        <w:rPr>
                          <w:rFonts w:ascii="Arial" w:hAnsi="Arial" w:cs="Arial"/>
                          <w:color w:val="333333"/>
                          <w:sz w:val="21"/>
                          <w:szCs w:val="21"/>
                        </w:rPr>
                        <w:t xml:space="preserve"> Wit</w:t>
                      </w:r>
                      <w:r w:rsidR="000E2AD9">
                        <w:rPr>
                          <w:rFonts w:ascii="Arial" w:hAnsi="Arial" w:cs="Arial"/>
                          <w:color w:val="333333"/>
                          <w:sz w:val="21"/>
                          <w:szCs w:val="21"/>
                        </w:rPr>
                        <w:t>hout interaction with other people</w:t>
                      </w:r>
                      <w:r w:rsidR="00532B3E">
                        <w:rPr>
                          <w:rFonts w:ascii="Arial" w:hAnsi="Arial" w:cs="Arial"/>
                          <w:color w:val="333333"/>
                          <w:sz w:val="21"/>
                          <w:szCs w:val="21"/>
                        </w:rPr>
                        <w:t xml:space="preserve">, a domain of knowledge, the tools of a profession, or the world in general, no learning can occur. Learning can be defined as a change in knowledge, </w:t>
                      </w:r>
                      <w:proofErr w:type="gramStart"/>
                      <w:r w:rsidR="00532B3E">
                        <w:rPr>
                          <w:rFonts w:ascii="Arial" w:hAnsi="Arial" w:cs="Arial"/>
                          <w:color w:val="333333"/>
                          <w:sz w:val="21"/>
                          <w:szCs w:val="21"/>
                        </w:rPr>
                        <w:t>skill</w:t>
                      </w:r>
                      <w:proofErr w:type="gramEnd"/>
                      <w:r w:rsidR="00532B3E">
                        <w:rPr>
                          <w:rFonts w:ascii="Arial" w:hAnsi="Arial" w:cs="Arial"/>
                          <w:color w:val="333333"/>
                          <w:sz w:val="21"/>
                          <w:szCs w:val="21"/>
                        </w:rPr>
                        <w:t xml:space="preserve"> or behavior in response to external influence,</w:t>
                      </w:r>
                      <w:r w:rsidR="000E2AD9">
                        <w:rPr>
                          <w:rFonts w:ascii="Arial" w:hAnsi="Arial" w:cs="Arial"/>
                          <w:color w:val="333333"/>
                          <w:sz w:val="21"/>
                          <w:szCs w:val="21"/>
                        </w:rPr>
                        <w:t xml:space="preserve"> aided by</w:t>
                      </w:r>
                      <w:r w:rsidR="00532B3E">
                        <w:rPr>
                          <w:rFonts w:ascii="Arial" w:hAnsi="Arial" w:cs="Arial"/>
                          <w:color w:val="333333"/>
                          <w:sz w:val="21"/>
                          <w:szCs w:val="21"/>
                        </w:rPr>
                        <w:t xml:space="preserve"> internal reflection</w:t>
                      </w:r>
                      <w:r w:rsidR="00E91484">
                        <w:rPr>
                          <w:rFonts w:ascii="Arial" w:hAnsi="Arial" w:cs="Arial"/>
                          <w:color w:val="333333"/>
                          <w:sz w:val="21"/>
                          <w:szCs w:val="21"/>
                        </w:rPr>
                        <w:t xml:space="preserve"> </w:t>
                      </w:r>
                      <w:r w:rsidR="00170AC8">
                        <w:rPr>
                          <w:rFonts w:ascii="Arial" w:hAnsi="Arial" w:cs="Arial"/>
                          <w:color w:val="333333"/>
                          <w:sz w:val="21"/>
                          <w:szCs w:val="21"/>
                        </w:rPr>
                        <w:t>and</w:t>
                      </w:r>
                      <w:r w:rsidR="00E91484">
                        <w:rPr>
                          <w:rFonts w:ascii="Arial" w:hAnsi="Arial" w:cs="Arial"/>
                          <w:color w:val="333333"/>
                          <w:sz w:val="21"/>
                          <w:szCs w:val="21"/>
                        </w:rPr>
                        <w:t xml:space="preserve"> practice. Interaction modes are the forms in which this e</w:t>
                      </w:r>
                      <w:r w:rsidR="00170AC8">
                        <w:rPr>
                          <w:rFonts w:ascii="Arial" w:hAnsi="Arial" w:cs="Arial"/>
                          <w:color w:val="333333"/>
                          <w:sz w:val="21"/>
                          <w:szCs w:val="21"/>
                        </w:rPr>
                        <w:t>xternal influence and internal res</w:t>
                      </w:r>
                      <w:r w:rsidR="00E91484">
                        <w:rPr>
                          <w:rFonts w:ascii="Arial" w:hAnsi="Arial" w:cs="Arial"/>
                          <w:color w:val="333333"/>
                          <w:sz w:val="21"/>
                          <w:szCs w:val="21"/>
                        </w:rPr>
                        <w:t xml:space="preserve">ponse can take place. </w:t>
                      </w:r>
                      <w:r w:rsidR="009C2B21">
                        <w:rPr>
                          <w:rFonts w:ascii="Arial" w:hAnsi="Arial" w:cs="Arial"/>
                          <w:color w:val="333333"/>
                          <w:sz w:val="21"/>
                          <w:szCs w:val="21"/>
                        </w:rPr>
                        <w:t xml:space="preserve">The brief analysis of interaction </w:t>
                      </w:r>
                      <w:r w:rsidR="000E2AD9">
                        <w:rPr>
                          <w:rFonts w:ascii="Arial" w:hAnsi="Arial" w:cs="Arial"/>
                          <w:color w:val="333333"/>
                          <w:sz w:val="21"/>
                          <w:szCs w:val="21"/>
                        </w:rPr>
                        <w:t xml:space="preserve">modes </w:t>
                      </w:r>
                      <w:r w:rsidR="009C2B21">
                        <w:rPr>
                          <w:rFonts w:ascii="Arial" w:hAnsi="Arial" w:cs="Arial"/>
                          <w:color w:val="333333"/>
                          <w:sz w:val="21"/>
                          <w:szCs w:val="21"/>
                        </w:rPr>
                        <w:t xml:space="preserve">below is </w:t>
                      </w:r>
                      <w:r w:rsidR="00C80AFA">
                        <w:rPr>
                          <w:rFonts w:ascii="Arial" w:hAnsi="Arial" w:cs="Arial"/>
                          <w:color w:val="333333"/>
                          <w:sz w:val="21"/>
                          <w:szCs w:val="21"/>
                        </w:rPr>
                        <w:t xml:space="preserve">just representative, </w:t>
                      </w:r>
                      <w:r w:rsidR="009C2B21">
                        <w:rPr>
                          <w:rFonts w:ascii="Arial" w:hAnsi="Arial" w:cs="Arial"/>
                          <w:color w:val="333333"/>
                          <w:sz w:val="21"/>
                          <w:szCs w:val="21"/>
                        </w:rPr>
                        <w:t xml:space="preserve">not exhaustive. </w:t>
                      </w:r>
                    </w:p>
                    <w:p w14:paraId="68E2A661" w14:textId="77777777" w:rsidR="00532B3E" w:rsidRPr="00244A15" w:rsidRDefault="00532B3E" w:rsidP="00532B3E">
                      <w:pPr>
                        <w:pStyle w:val="NormalWeb"/>
                        <w:spacing w:after="0" w:afterAutospacing="0" w:line="286" w:lineRule="atLeast"/>
                        <w:rPr>
                          <w:rFonts w:ascii="Arial" w:hAnsi="Arial" w:cs="Arial"/>
                          <w:color w:val="333333"/>
                          <w:sz w:val="21"/>
                          <w:szCs w:val="21"/>
                        </w:rPr>
                      </w:pPr>
                    </w:p>
                  </w:txbxContent>
                </v:textbox>
                <w10:wrap type="square"/>
              </v:shape>
            </w:pict>
          </mc:Fallback>
        </mc:AlternateContent>
      </w:r>
    </w:p>
    <w:p w14:paraId="486C90B1" w14:textId="77777777" w:rsidR="00532B3E" w:rsidRDefault="00532B3E" w:rsidP="00532B3E">
      <w:pPr>
        <w:rPr>
          <w:sz w:val="22"/>
          <w:szCs w:val="22"/>
        </w:rPr>
      </w:pPr>
    </w:p>
    <w:p w14:paraId="07F7C1FA" w14:textId="77777777" w:rsidR="00F26967" w:rsidRPr="00E91484" w:rsidRDefault="00F26967" w:rsidP="00F26967">
      <w:pPr>
        <w:rPr>
          <w:b/>
          <w:bCs/>
          <w:sz w:val="22"/>
          <w:szCs w:val="22"/>
        </w:rPr>
      </w:pPr>
      <w:r w:rsidRPr="00E91484">
        <w:rPr>
          <w:b/>
          <w:bCs/>
          <w:sz w:val="28"/>
          <w:szCs w:val="28"/>
        </w:rPr>
        <w:t>Scope of Interaction</w:t>
      </w:r>
    </w:p>
    <w:p w14:paraId="46D947F8" w14:textId="77777777" w:rsidR="00F26967" w:rsidRDefault="00F26967" w:rsidP="00F26967">
      <w:pPr>
        <w:rPr>
          <w:sz w:val="22"/>
          <w:szCs w:val="22"/>
        </w:rPr>
      </w:pPr>
    </w:p>
    <w:p w14:paraId="18AADF1F" w14:textId="77777777" w:rsidR="00E91484" w:rsidRDefault="00E91484" w:rsidP="00F26967">
      <w:pPr>
        <w:rPr>
          <w:sz w:val="22"/>
          <w:szCs w:val="22"/>
        </w:rPr>
      </w:pPr>
      <w:r>
        <w:rPr>
          <w:sz w:val="22"/>
          <w:szCs w:val="22"/>
        </w:rPr>
        <w:t xml:space="preserve">The most fundamental variable regarding interaction mode is the scope of the groups of people involved. Because learning is also always a social activity, this </w:t>
      </w:r>
      <w:proofErr w:type="gramStart"/>
      <w:r>
        <w:rPr>
          <w:sz w:val="22"/>
          <w:szCs w:val="22"/>
        </w:rPr>
        <w:t>can be also be</w:t>
      </w:r>
      <w:proofErr w:type="gramEnd"/>
      <w:r>
        <w:rPr>
          <w:sz w:val="22"/>
          <w:szCs w:val="22"/>
        </w:rPr>
        <w:t xml:space="preserve"> the most crucial variable. </w:t>
      </w:r>
      <w:r w:rsidR="009F04F5">
        <w:rPr>
          <w:sz w:val="22"/>
          <w:szCs w:val="22"/>
        </w:rPr>
        <w:t xml:space="preserve">Offering a variety of scopes of interaction within a learning experience can multiply the impacts of learning. </w:t>
      </w:r>
    </w:p>
    <w:p w14:paraId="6E3E5C8F" w14:textId="77777777" w:rsidR="00E91484" w:rsidRPr="00076D77" w:rsidRDefault="00E91484" w:rsidP="00F26967">
      <w:pPr>
        <w:rPr>
          <w:sz w:val="22"/>
          <w:szCs w:val="22"/>
        </w:rPr>
      </w:pPr>
    </w:p>
    <w:p w14:paraId="6971D1E8" w14:textId="77777777" w:rsidR="00637F15" w:rsidRDefault="00F26967" w:rsidP="009F04F5">
      <w:pPr>
        <w:pStyle w:val="ListParagraph"/>
        <w:numPr>
          <w:ilvl w:val="0"/>
          <w:numId w:val="3"/>
        </w:numPr>
        <w:rPr>
          <w:sz w:val="22"/>
          <w:szCs w:val="22"/>
        </w:rPr>
      </w:pPr>
      <w:r w:rsidRPr="00E91484">
        <w:rPr>
          <w:b/>
          <w:bCs/>
          <w:sz w:val="22"/>
          <w:szCs w:val="22"/>
        </w:rPr>
        <w:t>Full group</w:t>
      </w:r>
      <w:r w:rsidR="00E91484">
        <w:rPr>
          <w:sz w:val="22"/>
          <w:szCs w:val="22"/>
        </w:rPr>
        <w:t xml:space="preserve">: When a learning event is </w:t>
      </w:r>
      <w:r w:rsidR="00170AC8">
        <w:rPr>
          <w:sz w:val="22"/>
          <w:szCs w:val="22"/>
        </w:rPr>
        <w:t>created</w:t>
      </w:r>
      <w:r w:rsidR="009F04F5">
        <w:rPr>
          <w:sz w:val="22"/>
          <w:szCs w:val="22"/>
        </w:rPr>
        <w:t>, it is most often</w:t>
      </w:r>
      <w:r w:rsidR="00170AC8">
        <w:rPr>
          <w:sz w:val="22"/>
          <w:szCs w:val="22"/>
        </w:rPr>
        <w:t xml:space="preserve">, for logistical reasons, </w:t>
      </w:r>
      <w:r w:rsidR="009F04F5">
        <w:rPr>
          <w:sz w:val="22"/>
          <w:szCs w:val="22"/>
        </w:rPr>
        <w:t>carried</w:t>
      </w:r>
      <w:r w:rsidR="00170AC8">
        <w:rPr>
          <w:sz w:val="22"/>
          <w:szCs w:val="22"/>
        </w:rPr>
        <w:t xml:space="preserve"> by bringing </w:t>
      </w:r>
      <w:proofErr w:type="gramStart"/>
      <w:r w:rsidR="00170AC8">
        <w:rPr>
          <w:sz w:val="22"/>
          <w:szCs w:val="22"/>
        </w:rPr>
        <w:t>a number of</w:t>
      </w:r>
      <w:proofErr w:type="gramEnd"/>
      <w:r w:rsidR="00170AC8">
        <w:rPr>
          <w:sz w:val="22"/>
          <w:szCs w:val="22"/>
        </w:rPr>
        <w:t xml:space="preserve"> students together </w:t>
      </w:r>
      <w:r w:rsidR="00637F15">
        <w:rPr>
          <w:sz w:val="22"/>
          <w:szCs w:val="22"/>
        </w:rPr>
        <w:t xml:space="preserve">at a single time </w:t>
      </w:r>
      <w:r w:rsidR="00170AC8">
        <w:rPr>
          <w:sz w:val="22"/>
          <w:szCs w:val="22"/>
        </w:rPr>
        <w:t>to work with one or more teachers. In additional to logistical</w:t>
      </w:r>
      <w:r w:rsidR="009F04F5">
        <w:rPr>
          <w:sz w:val="22"/>
          <w:szCs w:val="22"/>
        </w:rPr>
        <w:t xml:space="preserve"> reasons</w:t>
      </w:r>
      <w:r w:rsidR="00170AC8">
        <w:rPr>
          <w:sz w:val="22"/>
          <w:szCs w:val="22"/>
        </w:rPr>
        <w:t xml:space="preserve">, there is a value </w:t>
      </w:r>
      <w:r w:rsidR="00637F15">
        <w:rPr>
          <w:sz w:val="22"/>
          <w:szCs w:val="22"/>
        </w:rPr>
        <w:t xml:space="preserve">in allowing </w:t>
      </w:r>
      <w:r w:rsidR="00170AC8">
        <w:rPr>
          <w:sz w:val="22"/>
          <w:szCs w:val="22"/>
        </w:rPr>
        <w:t xml:space="preserve">students to interact with one another. </w:t>
      </w:r>
      <w:r w:rsidR="0038267B">
        <w:rPr>
          <w:sz w:val="22"/>
          <w:szCs w:val="22"/>
        </w:rPr>
        <w:t xml:space="preserve">Many feel the optimal full group is no more than 20-30 students. </w:t>
      </w:r>
      <w:r w:rsidR="00637F15">
        <w:rPr>
          <w:sz w:val="22"/>
          <w:szCs w:val="22"/>
        </w:rPr>
        <w:t xml:space="preserve">One disadvantage </w:t>
      </w:r>
      <w:r w:rsidR="009F04F5">
        <w:rPr>
          <w:sz w:val="22"/>
          <w:szCs w:val="22"/>
        </w:rPr>
        <w:t xml:space="preserve">of full group learning </w:t>
      </w:r>
      <w:r w:rsidR="00637F15">
        <w:rPr>
          <w:sz w:val="22"/>
          <w:szCs w:val="22"/>
        </w:rPr>
        <w:t xml:space="preserve">is </w:t>
      </w:r>
      <w:proofErr w:type="gramStart"/>
      <w:r w:rsidR="00637F15">
        <w:rPr>
          <w:sz w:val="22"/>
          <w:szCs w:val="22"/>
        </w:rPr>
        <w:t xml:space="preserve">that </w:t>
      </w:r>
      <w:r w:rsidR="0038267B">
        <w:rPr>
          <w:sz w:val="22"/>
          <w:szCs w:val="22"/>
        </w:rPr>
        <w:t xml:space="preserve"> even</w:t>
      </w:r>
      <w:proofErr w:type="gramEnd"/>
      <w:r w:rsidR="0038267B">
        <w:rPr>
          <w:sz w:val="22"/>
          <w:szCs w:val="22"/>
        </w:rPr>
        <w:t xml:space="preserve"> at this modest size, </w:t>
      </w:r>
      <w:r w:rsidR="00637F15">
        <w:rPr>
          <w:sz w:val="22"/>
          <w:szCs w:val="22"/>
        </w:rPr>
        <w:t>not all students have opportunities to contribute.</w:t>
      </w:r>
      <w:r w:rsidR="0038267B">
        <w:rPr>
          <w:sz w:val="22"/>
          <w:szCs w:val="22"/>
        </w:rPr>
        <w:br/>
      </w:r>
    </w:p>
    <w:p w14:paraId="4E8EAA24" w14:textId="77777777" w:rsidR="00F26967" w:rsidRDefault="00637F15" w:rsidP="009F04F5">
      <w:pPr>
        <w:pStyle w:val="ListParagraph"/>
        <w:numPr>
          <w:ilvl w:val="0"/>
          <w:numId w:val="3"/>
        </w:numPr>
        <w:rPr>
          <w:sz w:val="22"/>
          <w:szCs w:val="22"/>
        </w:rPr>
      </w:pPr>
      <w:r>
        <w:rPr>
          <w:b/>
          <w:bCs/>
          <w:sz w:val="22"/>
          <w:szCs w:val="22"/>
        </w:rPr>
        <w:t>Very large group</w:t>
      </w:r>
      <w:r w:rsidRPr="00637F15">
        <w:rPr>
          <w:sz w:val="22"/>
          <w:szCs w:val="22"/>
        </w:rPr>
        <w:t>:</w:t>
      </w:r>
      <w:r w:rsidR="0038267B">
        <w:rPr>
          <w:sz w:val="22"/>
          <w:szCs w:val="22"/>
        </w:rPr>
        <w:t xml:space="preserve">  A variation on the full group mode is the very large group mode, such as is found in large </w:t>
      </w:r>
      <w:proofErr w:type="gramStart"/>
      <w:r w:rsidR="0038267B">
        <w:rPr>
          <w:sz w:val="22"/>
          <w:szCs w:val="22"/>
        </w:rPr>
        <w:t>university  lecture</w:t>
      </w:r>
      <w:proofErr w:type="gramEnd"/>
      <w:r w:rsidR="0038267B">
        <w:rPr>
          <w:sz w:val="22"/>
          <w:szCs w:val="22"/>
        </w:rPr>
        <w:t xml:space="preserve"> halls of 100, 200, or even more students. Interaction becomes very difficult, and often only a few students respond on behalf of the entire class. However, </w:t>
      </w:r>
      <w:r w:rsidR="009F04F5">
        <w:rPr>
          <w:sz w:val="22"/>
          <w:szCs w:val="22"/>
        </w:rPr>
        <w:t>the introduction of techno</w:t>
      </w:r>
      <w:r w:rsidR="0038267B">
        <w:rPr>
          <w:sz w:val="22"/>
          <w:szCs w:val="22"/>
        </w:rPr>
        <w:t xml:space="preserve">logies such as “clickers,” with which students can respond </w:t>
      </w:r>
      <w:r w:rsidR="009F04F5">
        <w:rPr>
          <w:sz w:val="22"/>
          <w:szCs w:val="22"/>
        </w:rPr>
        <w:t xml:space="preserve">electronically </w:t>
      </w:r>
      <w:r w:rsidR="0038267B">
        <w:rPr>
          <w:sz w:val="22"/>
          <w:szCs w:val="22"/>
        </w:rPr>
        <w:t>to questions to help the lecturer gauge understanding, h</w:t>
      </w:r>
      <w:r w:rsidR="009F04F5">
        <w:rPr>
          <w:sz w:val="22"/>
          <w:szCs w:val="22"/>
        </w:rPr>
        <w:t>as led to more interactive very-large-</w:t>
      </w:r>
      <w:r w:rsidR="0038267B">
        <w:rPr>
          <w:sz w:val="22"/>
          <w:szCs w:val="22"/>
        </w:rPr>
        <w:t xml:space="preserve">group teaching. At the extreme end, Massive Open Online Courses, or MOOCs, may have 1000’s of participants. Interaction is </w:t>
      </w:r>
      <w:r w:rsidR="009F04F5">
        <w:rPr>
          <w:sz w:val="22"/>
          <w:szCs w:val="22"/>
        </w:rPr>
        <w:t xml:space="preserve">still </w:t>
      </w:r>
      <w:r w:rsidR="0038267B">
        <w:rPr>
          <w:sz w:val="22"/>
          <w:szCs w:val="22"/>
        </w:rPr>
        <w:t xml:space="preserve">possible due to a variety of online media, such as discussion forums and social media. </w:t>
      </w:r>
      <w:r w:rsidR="00F82C0A">
        <w:rPr>
          <w:sz w:val="22"/>
          <w:szCs w:val="22"/>
        </w:rPr>
        <w:t xml:space="preserve">Both full group and very large group interaction modes can </w:t>
      </w:r>
      <w:r w:rsidR="009F04F5">
        <w:rPr>
          <w:sz w:val="22"/>
          <w:szCs w:val="22"/>
        </w:rPr>
        <w:t xml:space="preserve">be accompanied </w:t>
      </w:r>
      <w:proofErr w:type="gramStart"/>
      <w:r w:rsidR="009F04F5">
        <w:rPr>
          <w:sz w:val="22"/>
          <w:szCs w:val="22"/>
        </w:rPr>
        <w:t>by the use of</w:t>
      </w:r>
      <w:proofErr w:type="gramEnd"/>
      <w:r w:rsidR="009F04F5">
        <w:rPr>
          <w:sz w:val="22"/>
          <w:szCs w:val="22"/>
        </w:rPr>
        <w:t xml:space="preserve"> meetings with</w:t>
      </w:r>
      <w:r w:rsidR="00F82C0A">
        <w:rPr>
          <w:sz w:val="22"/>
          <w:szCs w:val="22"/>
        </w:rPr>
        <w:t xml:space="preserve"> teaching a</w:t>
      </w:r>
      <w:r w:rsidR="009F04F5">
        <w:rPr>
          <w:sz w:val="22"/>
          <w:szCs w:val="22"/>
        </w:rPr>
        <w:t>ssistants</w:t>
      </w:r>
      <w:r w:rsidR="00F82C0A">
        <w:rPr>
          <w:sz w:val="22"/>
          <w:szCs w:val="22"/>
        </w:rPr>
        <w:t xml:space="preserve"> or facilitators who interact with the students more directly in smaller venues. </w:t>
      </w:r>
    </w:p>
    <w:p w14:paraId="52220064" w14:textId="77777777" w:rsidR="00637F15" w:rsidRPr="00076D77" w:rsidRDefault="00637F15" w:rsidP="00637F15">
      <w:pPr>
        <w:pStyle w:val="ListParagraph"/>
        <w:rPr>
          <w:sz w:val="22"/>
          <w:szCs w:val="22"/>
        </w:rPr>
      </w:pPr>
    </w:p>
    <w:p w14:paraId="7D75E9F2" w14:textId="77777777" w:rsidR="00F26967" w:rsidRPr="00076D77" w:rsidRDefault="00F26967" w:rsidP="009F04F5">
      <w:pPr>
        <w:pStyle w:val="ListParagraph"/>
        <w:numPr>
          <w:ilvl w:val="0"/>
          <w:numId w:val="3"/>
        </w:numPr>
        <w:rPr>
          <w:sz w:val="22"/>
          <w:szCs w:val="22"/>
        </w:rPr>
      </w:pPr>
      <w:r w:rsidRPr="00E91484">
        <w:rPr>
          <w:b/>
          <w:bCs/>
          <w:sz w:val="22"/>
          <w:szCs w:val="22"/>
        </w:rPr>
        <w:t>Small group</w:t>
      </w:r>
      <w:r w:rsidR="00E91484">
        <w:rPr>
          <w:sz w:val="22"/>
          <w:szCs w:val="22"/>
        </w:rPr>
        <w:t>:</w:t>
      </w:r>
      <w:r w:rsidR="0038267B">
        <w:rPr>
          <w:sz w:val="22"/>
          <w:szCs w:val="22"/>
        </w:rPr>
        <w:t xml:space="preserve"> Breaking a class into small groups of 3-6 students is a very popular mode because it encourages more students to contribute. </w:t>
      </w:r>
      <w:r w:rsidR="009F04F5">
        <w:rPr>
          <w:sz w:val="22"/>
          <w:szCs w:val="22"/>
        </w:rPr>
        <w:t>In small groups, s</w:t>
      </w:r>
      <w:r w:rsidR="009C2B21">
        <w:rPr>
          <w:sz w:val="22"/>
          <w:szCs w:val="22"/>
        </w:rPr>
        <w:t xml:space="preserve">tudents can be highly interactive with one another, and the teacher can move between groups to offer facilitation. Small group is a flexible mode, </w:t>
      </w:r>
      <w:r w:rsidR="009D2F19">
        <w:rPr>
          <w:sz w:val="22"/>
          <w:szCs w:val="22"/>
        </w:rPr>
        <w:t>and many criteria</w:t>
      </w:r>
      <w:r w:rsidR="009C2B21">
        <w:rPr>
          <w:sz w:val="22"/>
          <w:szCs w:val="22"/>
        </w:rPr>
        <w:t xml:space="preserve"> can be used to form groups—mixed or homogeneous groups, hybrid groups that rotate to broaden interaction,</w:t>
      </w:r>
      <w:r w:rsidR="001953D3">
        <w:rPr>
          <w:sz w:val="22"/>
          <w:szCs w:val="22"/>
        </w:rPr>
        <w:t xml:space="preserve"> groups in which students serve different roles,</w:t>
      </w:r>
      <w:r w:rsidR="009C2B21">
        <w:rPr>
          <w:sz w:val="22"/>
          <w:szCs w:val="22"/>
        </w:rPr>
        <w:t xml:space="preserve"> etc. </w:t>
      </w:r>
      <w:r w:rsidR="00076D77" w:rsidRPr="00076D77">
        <w:rPr>
          <w:sz w:val="22"/>
          <w:szCs w:val="22"/>
        </w:rPr>
        <w:t>(</w:t>
      </w:r>
      <w:r w:rsidR="009C2B21">
        <w:rPr>
          <w:sz w:val="22"/>
          <w:szCs w:val="22"/>
        </w:rPr>
        <w:t>see Discussion strategies in the resource, “</w:t>
      </w:r>
      <w:r w:rsidR="009C2B21" w:rsidRPr="009C2B21">
        <w:rPr>
          <w:b/>
          <w:bCs/>
          <w:sz w:val="22"/>
          <w:szCs w:val="22"/>
        </w:rPr>
        <w:t>Learning Strategies</w:t>
      </w:r>
      <w:r w:rsidR="009D2F19">
        <w:rPr>
          <w:b/>
          <w:bCs/>
          <w:sz w:val="22"/>
          <w:szCs w:val="22"/>
        </w:rPr>
        <w:t>.</w:t>
      </w:r>
      <w:proofErr w:type="gramStart"/>
      <w:r w:rsidR="009C2B21">
        <w:rPr>
          <w:sz w:val="22"/>
          <w:szCs w:val="22"/>
        </w:rPr>
        <w:t>”</w:t>
      </w:r>
      <w:r w:rsidR="00076D77" w:rsidRPr="00076D77">
        <w:rPr>
          <w:sz w:val="22"/>
          <w:szCs w:val="22"/>
        </w:rPr>
        <w:t xml:space="preserve"> )</w:t>
      </w:r>
      <w:proofErr w:type="gramEnd"/>
      <w:r w:rsidR="009C2B21">
        <w:rPr>
          <w:sz w:val="22"/>
          <w:szCs w:val="22"/>
        </w:rPr>
        <w:t xml:space="preserve"> Small groups might work together only briefly, or over extended periods under collaborative learning models. </w:t>
      </w:r>
      <w:r w:rsidR="009C2B21">
        <w:rPr>
          <w:sz w:val="22"/>
          <w:szCs w:val="22"/>
        </w:rPr>
        <w:br/>
      </w:r>
    </w:p>
    <w:p w14:paraId="2F9CDF27" w14:textId="77777777" w:rsidR="00F26967" w:rsidRDefault="00F26967" w:rsidP="009A7FA8">
      <w:pPr>
        <w:pStyle w:val="ListParagraph"/>
        <w:numPr>
          <w:ilvl w:val="0"/>
          <w:numId w:val="3"/>
        </w:numPr>
        <w:rPr>
          <w:sz w:val="22"/>
          <w:szCs w:val="22"/>
        </w:rPr>
      </w:pPr>
      <w:r w:rsidRPr="00E91484">
        <w:rPr>
          <w:b/>
          <w:bCs/>
          <w:sz w:val="22"/>
          <w:szCs w:val="22"/>
        </w:rPr>
        <w:t>Peer-to-peer</w:t>
      </w:r>
      <w:r w:rsidR="005A6B45">
        <w:rPr>
          <w:b/>
          <w:bCs/>
          <w:sz w:val="22"/>
          <w:szCs w:val="22"/>
        </w:rPr>
        <w:t xml:space="preserve"> (pairs)</w:t>
      </w:r>
      <w:r w:rsidR="00E91484">
        <w:rPr>
          <w:sz w:val="22"/>
          <w:szCs w:val="22"/>
        </w:rPr>
        <w:t xml:space="preserve">: </w:t>
      </w:r>
      <w:r w:rsidR="00076D77" w:rsidRPr="00076D77">
        <w:rPr>
          <w:sz w:val="22"/>
          <w:szCs w:val="22"/>
        </w:rPr>
        <w:t xml:space="preserve"> </w:t>
      </w:r>
      <w:r w:rsidR="009C2B21">
        <w:rPr>
          <w:sz w:val="22"/>
          <w:szCs w:val="22"/>
        </w:rPr>
        <w:t>Breaking the class into pair</w:t>
      </w:r>
      <w:r w:rsidR="009A7FA8">
        <w:rPr>
          <w:sz w:val="22"/>
          <w:szCs w:val="22"/>
        </w:rPr>
        <w:t>s</w:t>
      </w:r>
      <w:r w:rsidR="009C2B21">
        <w:rPr>
          <w:sz w:val="22"/>
          <w:szCs w:val="22"/>
        </w:rPr>
        <w:t xml:space="preserve"> offers </w:t>
      </w:r>
      <w:r w:rsidR="009A7FA8">
        <w:rPr>
          <w:sz w:val="22"/>
          <w:szCs w:val="22"/>
        </w:rPr>
        <w:t>an</w:t>
      </w:r>
      <w:r w:rsidR="009C2B21">
        <w:rPr>
          <w:sz w:val="22"/>
          <w:szCs w:val="22"/>
        </w:rPr>
        <w:t xml:space="preserve"> opportunity for intensive interaction</w:t>
      </w:r>
      <w:r w:rsidR="001953D3">
        <w:rPr>
          <w:sz w:val="22"/>
          <w:szCs w:val="22"/>
        </w:rPr>
        <w:t xml:space="preserve">. </w:t>
      </w:r>
      <w:r w:rsidR="005A6B45">
        <w:rPr>
          <w:sz w:val="22"/>
          <w:szCs w:val="22"/>
        </w:rPr>
        <w:t xml:space="preserve">It can be </w:t>
      </w:r>
      <w:proofErr w:type="gramStart"/>
      <w:r w:rsidR="009A7FA8">
        <w:rPr>
          <w:sz w:val="22"/>
          <w:szCs w:val="22"/>
        </w:rPr>
        <w:t>benefit</w:t>
      </w:r>
      <w:proofErr w:type="gramEnd"/>
      <w:r w:rsidR="009A7FA8">
        <w:rPr>
          <w:sz w:val="22"/>
          <w:szCs w:val="22"/>
        </w:rPr>
        <w:t xml:space="preserve"> </w:t>
      </w:r>
      <w:r w:rsidR="005A6B45">
        <w:rPr>
          <w:sz w:val="22"/>
          <w:szCs w:val="22"/>
        </w:rPr>
        <w:t>comprehension to discuss a topic from the perspective of one novice to another</w:t>
      </w:r>
      <w:r w:rsidR="009A7FA8">
        <w:rPr>
          <w:sz w:val="22"/>
          <w:szCs w:val="22"/>
        </w:rPr>
        <w:t>. H</w:t>
      </w:r>
      <w:r w:rsidR="007C7783">
        <w:rPr>
          <w:sz w:val="22"/>
          <w:szCs w:val="22"/>
        </w:rPr>
        <w:t>owever, smaller groups can also require more facilitation by teachers</w:t>
      </w:r>
      <w:r w:rsidR="005A6B45">
        <w:rPr>
          <w:sz w:val="22"/>
          <w:szCs w:val="22"/>
        </w:rPr>
        <w:t>. Project work is often more effective in pairs or groups of three.</w:t>
      </w:r>
    </w:p>
    <w:p w14:paraId="3029A6C6" w14:textId="77777777" w:rsidR="005A6B45" w:rsidRPr="00076D77" w:rsidRDefault="005A6B45" w:rsidP="005A6B45">
      <w:pPr>
        <w:pStyle w:val="ListParagraph"/>
        <w:rPr>
          <w:sz w:val="22"/>
          <w:szCs w:val="22"/>
        </w:rPr>
      </w:pPr>
    </w:p>
    <w:p w14:paraId="48EFB7F8" w14:textId="77777777" w:rsidR="009A7FA8" w:rsidRDefault="00E91484" w:rsidP="00235416">
      <w:pPr>
        <w:pStyle w:val="ListParagraph"/>
        <w:numPr>
          <w:ilvl w:val="0"/>
          <w:numId w:val="3"/>
        </w:numPr>
        <w:rPr>
          <w:sz w:val="22"/>
          <w:szCs w:val="22"/>
        </w:rPr>
      </w:pPr>
      <w:r w:rsidRPr="00E91484">
        <w:rPr>
          <w:b/>
          <w:bCs/>
          <w:sz w:val="22"/>
          <w:szCs w:val="22"/>
        </w:rPr>
        <w:t>Individualized lear</w:t>
      </w:r>
      <w:r w:rsidR="00F26967" w:rsidRPr="00E91484">
        <w:rPr>
          <w:b/>
          <w:bCs/>
          <w:sz w:val="22"/>
          <w:szCs w:val="22"/>
        </w:rPr>
        <w:t>ning</w:t>
      </w:r>
      <w:r>
        <w:rPr>
          <w:sz w:val="22"/>
          <w:szCs w:val="22"/>
        </w:rPr>
        <w:t xml:space="preserve">: </w:t>
      </w:r>
      <w:r w:rsidR="007C7783">
        <w:rPr>
          <w:sz w:val="22"/>
          <w:szCs w:val="22"/>
        </w:rPr>
        <w:t xml:space="preserve">The ultimate small group is one person learning at his or her own pace, guided periodically by a teacher (unless luxury offers </w:t>
      </w:r>
      <w:r w:rsidR="00235416">
        <w:rPr>
          <w:sz w:val="22"/>
          <w:szCs w:val="22"/>
        </w:rPr>
        <w:t xml:space="preserve">fully </w:t>
      </w:r>
      <w:r w:rsidR="007C7783">
        <w:rPr>
          <w:sz w:val="22"/>
          <w:szCs w:val="22"/>
        </w:rPr>
        <w:t xml:space="preserve">private tutoring). This mode is </w:t>
      </w:r>
      <w:r w:rsidR="00235416">
        <w:rPr>
          <w:sz w:val="22"/>
          <w:szCs w:val="22"/>
        </w:rPr>
        <w:t xml:space="preserve">useful </w:t>
      </w:r>
      <w:r w:rsidR="007C7783">
        <w:rPr>
          <w:sz w:val="22"/>
          <w:szCs w:val="22"/>
        </w:rPr>
        <w:t xml:space="preserve">when students are highly heterogeneous, or when a few students are </w:t>
      </w:r>
      <w:r w:rsidR="00235416">
        <w:rPr>
          <w:sz w:val="22"/>
          <w:szCs w:val="22"/>
        </w:rPr>
        <w:t xml:space="preserve">much </w:t>
      </w:r>
      <w:r w:rsidR="007C7783">
        <w:rPr>
          <w:sz w:val="22"/>
          <w:szCs w:val="22"/>
        </w:rPr>
        <w:t xml:space="preserve">more advanced or behind the group average. </w:t>
      </w:r>
      <w:r w:rsidR="00235416">
        <w:rPr>
          <w:sz w:val="22"/>
          <w:szCs w:val="22"/>
        </w:rPr>
        <w:t xml:space="preserve">Individualized education plans are a compromise, providing time for individual coaching, but also full group work. Individualized learning is the goal of much computer-based instruction. </w:t>
      </w:r>
      <w:r w:rsidR="009A7FA8">
        <w:rPr>
          <w:sz w:val="22"/>
          <w:szCs w:val="22"/>
        </w:rPr>
        <w:t xml:space="preserve"> </w:t>
      </w:r>
      <w:r w:rsidR="009A7FA8">
        <w:rPr>
          <w:sz w:val="22"/>
          <w:szCs w:val="22"/>
        </w:rPr>
        <w:br/>
      </w:r>
    </w:p>
    <w:p w14:paraId="2F718E38" w14:textId="77777777" w:rsidR="009A7FA8" w:rsidRDefault="009A7FA8" w:rsidP="00B07D66">
      <w:pPr>
        <w:pStyle w:val="ListParagraph"/>
        <w:numPr>
          <w:ilvl w:val="0"/>
          <w:numId w:val="3"/>
        </w:numPr>
        <w:rPr>
          <w:sz w:val="22"/>
          <w:szCs w:val="22"/>
        </w:rPr>
      </w:pPr>
      <w:r w:rsidRPr="009A7FA8">
        <w:rPr>
          <w:b/>
          <w:bCs/>
          <w:sz w:val="22"/>
          <w:szCs w:val="22"/>
        </w:rPr>
        <w:t>Individualized small-group learning</w:t>
      </w:r>
      <w:r>
        <w:rPr>
          <w:sz w:val="22"/>
          <w:szCs w:val="22"/>
        </w:rPr>
        <w:t xml:space="preserve">: A variation of individualized learning occurs when one or more instructors work with small groups for intensive training, such as on-site training at the place of work. The benefit is that the learners can learn in their everyday work environment, </w:t>
      </w:r>
      <w:r w:rsidR="00B07D66">
        <w:rPr>
          <w:sz w:val="22"/>
          <w:szCs w:val="22"/>
        </w:rPr>
        <w:t xml:space="preserve">helping trainers to make the </w:t>
      </w:r>
      <w:r>
        <w:rPr>
          <w:sz w:val="22"/>
          <w:szCs w:val="22"/>
        </w:rPr>
        <w:t xml:space="preserve">training </w:t>
      </w:r>
      <w:r w:rsidR="00B07D66">
        <w:rPr>
          <w:sz w:val="22"/>
          <w:szCs w:val="22"/>
        </w:rPr>
        <w:t xml:space="preserve">as relevant and transferrable as possible. </w:t>
      </w:r>
    </w:p>
    <w:p w14:paraId="3269CE1D" w14:textId="77777777" w:rsidR="00F26967" w:rsidRPr="009A7FA8" w:rsidRDefault="00F26967" w:rsidP="009A7FA8">
      <w:pPr>
        <w:rPr>
          <w:sz w:val="22"/>
          <w:szCs w:val="22"/>
        </w:rPr>
      </w:pPr>
    </w:p>
    <w:p w14:paraId="20150B39" w14:textId="77777777" w:rsidR="00F26967" w:rsidRPr="00076D77" w:rsidRDefault="00F26967" w:rsidP="00235416">
      <w:pPr>
        <w:pStyle w:val="ListParagraph"/>
        <w:numPr>
          <w:ilvl w:val="0"/>
          <w:numId w:val="3"/>
        </w:numPr>
        <w:rPr>
          <w:sz w:val="22"/>
          <w:szCs w:val="22"/>
        </w:rPr>
      </w:pPr>
      <w:r w:rsidRPr="00E91484">
        <w:rPr>
          <w:b/>
          <w:bCs/>
          <w:sz w:val="22"/>
          <w:szCs w:val="22"/>
        </w:rPr>
        <w:t>Self-directed</w:t>
      </w:r>
      <w:r w:rsidR="00E91484" w:rsidRPr="00E91484">
        <w:rPr>
          <w:b/>
          <w:bCs/>
          <w:sz w:val="22"/>
          <w:szCs w:val="22"/>
        </w:rPr>
        <w:t xml:space="preserve"> learning</w:t>
      </w:r>
      <w:r w:rsidR="00E91484">
        <w:rPr>
          <w:sz w:val="22"/>
          <w:szCs w:val="22"/>
        </w:rPr>
        <w:t xml:space="preserve">: </w:t>
      </w:r>
      <w:r w:rsidR="00235416">
        <w:rPr>
          <w:sz w:val="22"/>
          <w:szCs w:val="22"/>
        </w:rPr>
        <w:t xml:space="preserve">Finally, the self-directed mode is being used when a learner takes steps to learn without a teacher at all (informally), using readings and online research, and individual practice to deepen understanding or develop skills. More of our learning is self-directed than we probably realize. </w:t>
      </w:r>
      <w:r w:rsidR="00FF1953">
        <w:rPr>
          <w:sz w:val="22"/>
          <w:szCs w:val="22"/>
        </w:rPr>
        <w:t>Some formal learning program</w:t>
      </w:r>
      <w:r w:rsidR="00235416">
        <w:rPr>
          <w:sz w:val="22"/>
          <w:szCs w:val="22"/>
        </w:rPr>
        <w:t xml:space="preserve">s are self-directed in that while materials and a learning path is provided, the learner is completely independent in following this path. </w:t>
      </w:r>
    </w:p>
    <w:p w14:paraId="625C57A1" w14:textId="77777777" w:rsidR="00F26967" w:rsidRPr="00076D77" w:rsidRDefault="00F26967" w:rsidP="00F26967">
      <w:pPr>
        <w:rPr>
          <w:sz w:val="22"/>
          <w:szCs w:val="22"/>
        </w:rPr>
      </w:pPr>
    </w:p>
    <w:p w14:paraId="0B9AB819" w14:textId="77777777" w:rsidR="00F26967" w:rsidRPr="00FF1953" w:rsidRDefault="00FF1953" w:rsidP="00F26967">
      <w:pPr>
        <w:rPr>
          <w:b/>
          <w:bCs/>
          <w:sz w:val="28"/>
          <w:szCs w:val="28"/>
        </w:rPr>
      </w:pPr>
      <w:r>
        <w:rPr>
          <w:b/>
          <w:bCs/>
          <w:sz w:val="28"/>
          <w:szCs w:val="28"/>
        </w:rPr>
        <w:t>Types</w:t>
      </w:r>
      <w:r w:rsidR="00F26967" w:rsidRPr="00FF1953">
        <w:rPr>
          <w:b/>
          <w:bCs/>
          <w:sz w:val="28"/>
          <w:szCs w:val="28"/>
        </w:rPr>
        <w:t xml:space="preserve"> of Interaction</w:t>
      </w:r>
    </w:p>
    <w:p w14:paraId="49954D2E" w14:textId="77777777" w:rsidR="00F26967" w:rsidRDefault="00F26967" w:rsidP="00F26967">
      <w:pPr>
        <w:rPr>
          <w:sz w:val="22"/>
          <w:szCs w:val="22"/>
        </w:rPr>
      </w:pPr>
    </w:p>
    <w:p w14:paraId="7FBEBD17" w14:textId="32FAE9E7" w:rsidR="004F0F82" w:rsidRDefault="000E2AD9" w:rsidP="000E2AD9">
      <w:pPr>
        <w:rPr>
          <w:sz w:val="22"/>
          <w:szCs w:val="22"/>
        </w:rPr>
      </w:pPr>
      <w:r>
        <w:rPr>
          <w:sz w:val="22"/>
          <w:szCs w:val="22"/>
        </w:rPr>
        <w:t xml:space="preserve">Michael Graham </w:t>
      </w:r>
      <w:r w:rsidR="00F1485E">
        <w:rPr>
          <w:sz w:val="22"/>
          <w:szCs w:val="22"/>
        </w:rPr>
        <w:t>Moore,</w:t>
      </w:r>
      <w:r>
        <w:rPr>
          <w:sz w:val="22"/>
          <w:szCs w:val="22"/>
        </w:rPr>
        <w:t xml:space="preserve"> followed by t</w:t>
      </w:r>
      <w:r w:rsidR="004F0F82">
        <w:rPr>
          <w:sz w:val="22"/>
          <w:szCs w:val="22"/>
        </w:rPr>
        <w:t>he Canadian scholar Terry Anderson</w:t>
      </w:r>
      <w:r>
        <w:rPr>
          <w:sz w:val="22"/>
          <w:szCs w:val="22"/>
        </w:rPr>
        <w:t>,</w:t>
      </w:r>
      <w:r w:rsidR="004F0F82">
        <w:rPr>
          <w:sz w:val="22"/>
          <w:szCs w:val="22"/>
        </w:rPr>
        <w:t xml:space="preserve"> </w:t>
      </w:r>
      <w:r>
        <w:rPr>
          <w:sz w:val="22"/>
          <w:szCs w:val="22"/>
        </w:rPr>
        <w:t>generated</w:t>
      </w:r>
      <w:r w:rsidR="004F0F82">
        <w:rPr>
          <w:sz w:val="22"/>
          <w:szCs w:val="22"/>
        </w:rPr>
        <w:t xml:space="preserve"> the idea of Types of Interaction, particularly focused on distance education, but applicable to any form of learning. </w:t>
      </w:r>
      <w:r w:rsidR="00221EAA">
        <w:rPr>
          <w:sz w:val="22"/>
          <w:szCs w:val="22"/>
        </w:rPr>
        <w:t xml:space="preserve">This discussion </w:t>
      </w:r>
      <w:r w:rsidR="004F0F82">
        <w:rPr>
          <w:sz w:val="22"/>
          <w:szCs w:val="22"/>
        </w:rPr>
        <w:t xml:space="preserve">expands upon his </w:t>
      </w:r>
      <w:r>
        <w:rPr>
          <w:sz w:val="22"/>
          <w:szCs w:val="22"/>
        </w:rPr>
        <w:t xml:space="preserve">Anderson’s </w:t>
      </w:r>
      <w:hyperlink r:id="rId7" w:history="1">
        <w:r w:rsidR="004F0F82" w:rsidRPr="004F0F82">
          <w:rPr>
            <w:rStyle w:val="Hyperlink"/>
            <w:sz w:val="22"/>
            <w:szCs w:val="22"/>
          </w:rPr>
          <w:t>work pu</w:t>
        </w:r>
        <w:r w:rsidR="004F0F82" w:rsidRPr="004F0F82">
          <w:rPr>
            <w:rStyle w:val="Hyperlink"/>
            <w:sz w:val="22"/>
            <w:szCs w:val="22"/>
          </w:rPr>
          <w:t>b</w:t>
        </w:r>
        <w:r w:rsidR="004F0F82" w:rsidRPr="004F0F82">
          <w:rPr>
            <w:rStyle w:val="Hyperlink"/>
            <w:sz w:val="22"/>
            <w:szCs w:val="22"/>
          </w:rPr>
          <w:t>lished in 2003</w:t>
        </w:r>
      </w:hyperlink>
      <w:r w:rsidR="00221EAA">
        <w:rPr>
          <w:sz w:val="22"/>
          <w:szCs w:val="22"/>
        </w:rPr>
        <w:t xml:space="preserve">, which covers the first </w:t>
      </w:r>
      <w:r w:rsidR="00F1485E">
        <w:rPr>
          <w:sz w:val="22"/>
          <w:szCs w:val="22"/>
        </w:rPr>
        <w:t>three</w:t>
      </w:r>
      <w:r w:rsidR="00221EAA">
        <w:rPr>
          <w:sz w:val="22"/>
          <w:szCs w:val="22"/>
        </w:rPr>
        <w:t xml:space="preserve"> types</w:t>
      </w:r>
      <w:r>
        <w:rPr>
          <w:sz w:val="22"/>
          <w:szCs w:val="22"/>
        </w:rPr>
        <w:t xml:space="preserve"> described here</w:t>
      </w:r>
      <w:r w:rsidR="004F0F82">
        <w:rPr>
          <w:sz w:val="22"/>
          <w:szCs w:val="22"/>
        </w:rPr>
        <w:t xml:space="preserve">. </w:t>
      </w:r>
      <w:r w:rsidR="000D09E8">
        <w:rPr>
          <w:sz w:val="22"/>
          <w:szCs w:val="22"/>
        </w:rPr>
        <w:t>The Venn diagram below captures the sense of the range of interactions in a complex learning environment</w:t>
      </w:r>
      <w:r>
        <w:rPr>
          <w:sz w:val="22"/>
          <w:szCs w:val="22"/>
        </w:rPr>
        <w:t>, viewed</w:t>
      </w:r>
      <w:r w:rsidR="000D09E8">
        <w:rPr>
          <w:sz w:val="22"/>
          <w:szCs w:val="22"/>
        </w:rPr>
        <w:t xml:space="preserve"> from the perspective of a learner. </w:t>
      </w:r>
      <w:r w:rsidR="000D09E8">
        <w:rPr>
          <w:sz w:val="22"/>
          <w:szCs w:val="22"/>
        </w:rPr>
        <w:br/>
      </w:r>
    </w:p>
    <w:p w14:paraId="53692453" w14:textId="77777777" w:rsidR="004F0F82" w:rsidRPr="00076D77" w:rsidRDefault="000D09E8" w:rsidP="000D09E8">
      <w:pPr>
        <w:jc w:val="center"/>
        <w:rPr>
          <w:sz w:val="22"/>
          <w:szCs w:val="22"/>
        </w:rPr>
      </w:pPr>
      <w:r>
        <w:rPr>
          <w:noProof/>
          <w:lang w:eastAsia="zh-CN"/>
        </w:rPr>
        <w:drawing>
          <wp:inline distT="0" distB="0" distL="0" distR="0" wp14:anchorId="57E2826F" wp14:editId="092D3CB5">
            <wp:extent cx="4181476" cy="323021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er Interac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3795" cy="3232006"/>
                    </a:xfrm>
                    <a:prstGeom prst="rect">
                      <a:avLst/>
                    </a:prstGeom>
                  </pic:spPr>
                </pic:pic>
              </a:graphicData>
            </a:graphic>
          </wp:inline>
        </w:drawing>
      </w:r>
      <w:r>
        <w:rPr>
          <w:sz w:val="22"/>
          <w:szCs w:val="22"/>
        </w:rPr>
        <w:br/>
      </w:r>
    </w:p>
    <w:p w14:paraId="03A35F7E" w14:textId="77777777" w:rsidR="00F26967" w:rsidRPr="00076D77" w:rsidRDefault="00F26967" w:rsidP="00071CE7">
      <w:pPr>
        <w:pStyle w:val="ListParagraph"/>
        <w:numPr>
          <w:ilvl w:val="0"/>
          <w:numId w:val="4"/>
        </w:numPr>
        <w:rPr>
          <w:sz w:val="22"/>
          <w:szCs w:val="22"/>
        </w:rPr>
      </w:pPr>
      <w:r w:rsidRPr="00C80AFA">
        <w:rPr>
          <w:b/>
          <w:bCs/>
          <w:sz w:val="22"/>
          <w:szCs w:val="22"/>
        </w:rPr>
        <w:lastRenderedPageBreak/>
        <w:t>Learner-Teacher</w:t>
      </w:r>
      <w:r w:rsidR="00C80AFA">
        <w:rPr>
          <w:sz w:val="22"/>
          <w:szCs w:val="22"/>
        </w:rPr>
        <w:t xml:space="preserve">: This most traditional interaction type </w:t>
      </w:r>
      <w:r w:rsidR="00071CE7">
        <w:rPr>
          <w:sz w:val="22"/>
          <w:szCs w:val="22"/>
        </w:rPr>
        <w:t>includes</w:t>
      </w:r>
      <w:r w:rsidR="00C80AFA">
        <w:rPr>
          <w:sz w:val="22"/>
          <w:szCs w:val="22"/>
        </w:rPr>
        <w:t xml:space="preserve"> the teacher lecturing or leading exercises and providing feedback to students.</w:t>
      </w:r>
      <w:r w:rsidR="00071CE7">
        <w:rPr>
          <w:sz w:val="22"/>
          <w:szCs w:val="22"/>
        </w:rPr>
        <w:t xml:space="preserve"> The teach</w:t>
      </w:r>
      <w:r w:rsidR="00075185">
        <w:rPr>
          <w:sz w:val="22"/>
          <w:szCs w:val="22"/>
        </w:rPr>
        <w:t>er</w:t>
      </w:r>
      <w:r w:rsidR="00071CE7">
        <w:rPr>
          <w:sz w:val="22"/>
          <w:szCs w:val="22"/>
        </w:rPr>
        <w:t xml:space="preserve"> can take on many different roles, from deliverer of information, facilitator, and coach. In t</w:t>
      </w:r>
      <w:r w:rsidR="00075185">
        <w:rPr>
          <w:sz w:val="22"/>
          <w:szCs w:val="22"/>
        </w:rPr>
        <w:t>his</w:t>
      </w:r>
      <w:r w:rsidR="00071CE7">
        <w:rPr>
          <w:sz w:val="22"/>
          <w:szCs w:val="22"/>
        </w:rPr>
        <w:t xml:space="preserve"> relationship, there</w:t>
      </w:r>
      <w:r w:rsidR="00075185">
        <w:rPr>
          <w:sz w:val="22"/>
          <w:szCs w:val="22"/>
        </w:rPr>
        <w:t xml:space="preserve"> is</w:t>
      </w:r>
      <w:r w:rsidR="00071CE7">
        <w:rPr>
          <w:sz w:val="22"/>
          <w:szCs w:val="22"/>
        </w:rPr>
        <w:t xml:space="preserve"> always </w:t>
      </w:r>
      <w:r w:rsidR="00075185">
        <w:rPr>
          <w:sz w:val="22"/>
          <w:szCs w:val="22"/>
        </w:rPr>
        <w:t xml:space="preserve">a </w:t>
      </w:r>
      <w:r w:rsidR="00071CE7">
        <w:rPr>
          <w:sz w:val="22"/>
          <w:szCs w:val="22"/>
        </w:rPr>
        <w:t xml:space="preserve">question of </w:t>
      </w:r>
      <w:r w:rsidR="00076D77" w:rsidRPr="00076D77">
        <w:rPr>
          <w:sz w:val="22"/>
          <w:szCs w:val="22"/>
        </w:rPr>
        <w:t>who is in control</w:t>
      </w:r>
      <w:r w:rsidR="00071CE7">
        <w:rPr>
          <w:sz w:val="22"/>
          <w:szCs w:val="22"/>
        </w:rPr>
        <w:t xml:space="preserve"> during interaction, and how receptive or attentive the learner is during the interaction. Teachers might be </w:t>
      </w:r>
      <w:proofErr w:type="gramStart"/>
      <w:r w:rsidR="00071CE7">
        <w:rPr>
          <w:sz w:val="22"/>
          <w:szCs w:val="22"/>
        </w:rPr>
        <w:t>more or less nurturing</w:t>
      </w:r>
      <w:proofErr w:type="gramEnd"/>
      <w:r w:rsidR="00071CE7">
        <w:rPr>
          <w:sz w:val="22"/>
          <w:szCs w:val="22"/>
        </w:rPr>
        <w:t xml:space="preserve"> or challenging in their interactions. </w:t>
      </w:r>
      <w:r w:rsidR="00071CE7">
        <w:rPr>
          <w:sz w:val="22"/>
          <w:szCs w:val="22"/>
        </w:rPr>
        <w:br/>
      </w:r>
    </w:p>
    <w:p w14:paraId="2D93285C" w14:textId="57150897" w:rsidR="00F26967" w:rsidRPr="00076D77" w:rsidRDefault="00F26967" w:rsidP="00EA1353">
      <w:pPr>
        <w:pStyle w:val="ListParagraph"/>
        <w:numPr>
          <w:ilvl w:val="0"/>
          <w:numId w:val="4"/>
        </w:numPr>
        <w:rPr>
          <w:sz w:val="22"/>
          <w:szCs w:val="22"/>
        </w:rPr>
      </w:pPr>
      <w:r w:rsidRPr="00B22FC9">
        <w:rPr>
          <w:b/>
          <w:bCs/>
          <w:sz w:val="22"/>
          <w:szCs w:val="22"/>
        </w:rPr>
        <w:t>Learner-Content</w:t>
      </w:r>
      <w:r w:rsidR="00B22FC9">
        <w:rPr>
          <w:sz w:val="22"/>
          <w:szCs w:val="22"/>
        </w:rPr>
        <w:t xml:space="preserve">: The second-most traditional interaction is </w:t>
      </w:r>
      <w:r w:rsidR="00EA1353">
        <w:rPr>
          <w:sz w:val="22"/>
          <w:szCs w:val="22"/>
        </w:rPr>
        <w:t xml:space="preserve">when </w:t>
      </w:r>
      <w:r w:rsidR="00B22FC9">
        <w:rPr>
          <w:sz w:val="22"/>
          <w:szCs w:val="22"/>
        </w:rPr>
        <w:t xml:space="preserve">the learner </w:t>
      </w:r>
      <w:r w:rsidR="00EA1353">
        <w:rPr>
          <w:sz w:val="22"/>
          <w:szCs w:val="22"/>
        </w:rPr>
        <w:t xml:space="preserve">is </w:t>
      </w:r>
      <w:r w:rsidR="00B22FC9">
        <w:rPr>
          <w:sz w:val="22"/>
          <w:szCs w:val="22"/>
        </w:rPr>
        <w:t xml:space="preserve">reading, listening, making notes, taking tests, answering questions, and </w:t>
      </w:r>
      <w:r w:rsidR="00F1485E">
        <w:rPr>
          <w:sz w:val="22"/>
          <w:szCs w:val="22"/>
        </w:rPr>
        <w:t>writing about</w:t>
      </w:r>
      <w:r w:rsidR="00B22FC9">
        <w:rPr>
          <w:sz w:val="22"/>
          <w:szCs w:val="22"/>
        </w:rPr>
        <w:t xml:space="preserve"> the content.</w:t>
      </w:r>
      <w:r w:rsidR="00076D77" w:rsidRPr="00076D77">
        <w:rPr>
          <w:sz w:val="22"/>
          <w:szCs w:val="22"/>
        </w:rPr>
        <w:t xml:space="preserve"> </w:t>
      </w:r>
      <w:r w:rsidR="00B22FC9">
        <w:rPr>
          <w:sz w:val="22"/>
          <w:szCs w:val="22"/>
        </w:rPr>
        <w:t xml:space="preserve">Note that none of these need to </w:t>
      </w:r>
      <w:r w:rsidR="00EA1353">
        <w:rPr>
          <w:sz w:val="22"/>
          <w:szCs w:val="22"/>
        </w:rPr>
        <w:t>be characterized</w:t>
      </w:r>
      <w:r w:rsidR="00B22FC9">
        <w:rPr>
          <w:sz w:val="22"/>
          <w:szCs w:val="22"/>
        </w:rPr>
        <w:t xml:space="preserve"> </w:t>
      </w:r>
      <w:r w:rsidR="00EA1353">
        <w:rPr>
          <w:sz w:val="22"/>
          <w:szCs w:val="22"/>
        </w:rPr>
        <w:t xml:space="preserve">only by </w:t>
      </w:r>
      <w:r w:rsidR="00B22FC9">
        <w:rPr>
          <w:sz w:val="22"/>
          <w:szCs w:val="22"/>
        </w:rPr>
        <w:t>passive acquisition, but c</w:t>
      </w:r>
      <w:r w:rsidR="00EA1353">
        <w:rPr>
          <w:sz w:val="22"/>
          <w:szCs w:val="22"/>
        </w:rPr>
        <w:t xml:space="preserve">an also include </w:t>
      </w:r>
      <w:r w:rsidR="00B22FC9">
        <w:rPr>
          <w:sz w:val="22"/>
          <w:szCs w:val="22"/>
        </w:rPr>
        <w:t xml:space="preserve">active engagement </w:t>
      </w:r>
      <w:r w:rsidR="00EA1353">
        <w:rPr>
          <w:sz w:val="22"/>
          <w:szCs w:val="22"/>
        </w:rPr>
        <w:t>such as</w:t>
      </w:r>
      <w:r w:rsidR="00B22FC9">
        <w:rPr>
          <w:sz w:val="22"/>
          <w:szCs w:val="22"/>
        </w:rPr>
        <w:t xml:space="preserve"> reflection, questioning, and articulating </w:t>
      </w:r>
      <w:r w:rsidR="009768C9">
        <w:rPr>
          <w:sz w:val="22"/>
          <w:szCs w:val="22"/>
        </w:rPr>
        <w:t xml:space="preserve">content </w:t>
      </w:r>
      <w:r w:rsidR="00B22FC9">
        <w:rPr>
          <w:sz w:val="22"/>
          <w:szCs w:val="22"/>
        </w:rPr>
        <w:t xml:space="preserve">in new ways. </w:t>
      </w:r>
      <w:r w:rsidR="00F1485E">
        <w:rPr>
          <w:sz w:val="22"/>
          <w:szCs w:val="22"/>
        </w:rPr>
        <w:t>Interaction with content can also take on highly interactive forms, such as in a simulation with guiding feedback.</w:t>
      </w:r>
      <w:r w:rsidR="00B22FC9">
        <w:rPr>
          <w:sz w:val="22"/>
          <w:szCs w:val="22"/>
        </w:rPr>
        <w:br/>
      </w:r>
    </w:p>
    <w:p w14:paraId="0180251F" w14:textId="77777777" w:rsidR="00C80AFA" w:rsidRPr="009768C9" w:rsidRDefault="00C80AFA" w:rsidP="00356B86">
      <w:pPr>
        <w:pStyle w:val="ListParagraph"/>
        <w:numPr>
          <w:ilvl w:val="0"/>
          <w:numId w:val="4"/>
        </w:numPr>
        <w:rPr>
          <w:sz w:val="22"/>
          <w:szCs w:val="22"/>
        </w:rPr>
      </w:pPr>
      <w:r w:rsidRPr="009768C9">
        <w:rPr>
          <w:b/>
          <w:bCs/>
          <w:sz w:val="22"/>
          <w:szCs w:val="22"/>
        </w:rPr>
        <w:t>Learner-Learner</w:t>
      </w:r>
      <w:r w:rsidR="009768C9">
        <w:rPr>
          <w:sz w:val="22"/>
          <w:szCs w:val="22"/>
        </w:rPr>
        <w:t>: This</w:t>
      </w:r>
      <w:r w:rsidR="00356B86">
        <w:rPr>
          <w:sz w:val="22"/>
          <w:szCs w:val="22"/>
        </w:rPr>
        <w:t xml:space="preserve"> type of interaction</w:t>
      </w:r>
      <w:r w:rsidR="009768C9">
        <w:rPr>
          <w:sz w:val="22"/>
          <w:szCs w:val="22"/>
        </w:rPr>
        <w:t xml:space="preserve"> can sometimes be de-emphasized in lieu of </w:t>
      </w:r>
      <w:r w:rsidR="00356B86">
        <w:rPr>
          <w:sz w:val="22"/>
          <w:szCs w:val="22"/>
        </w:rPr>
        <w:t xml:space="preserve">the </w:t>
      </w:r>
      <w:r w:rsidR="009768C9">
        <w:rPr>
          <w:sz w:val="22"/>
          <w:szCs w:val="22"/>
        </w:rPr>
        <w:t>learner-t</w:t>
      </w:r>
      <w:r w:rsidR="00356B86">
        <w:rPr>
          <w:sz w:val="22"/>
          <w:szCs w:val="22"/>
        </w:rPr>
        <w:t>eacher type</w:t>
      </w:r>
      <w:r w:rsidR="009768C9">
        <w:rPr>
          <w:sz w:val="22"/>
          <w:szCs w:val="22"/>
        </w:rPr>
        <w:t>, but learners discussing and collaborating with other learners at the</w:t>
      </w:r>
      <w:r w:rsidR="00356B86">
        <w:rPr>
          <w:sz w:val="22"/>
          <w:szCs w:val="22"/>
        </w:rPr>
        <w:t>ir</w:t>
      </w:r>
      <w:r w:rsidR="009768C9">
        <w:rPr>
          <w:sz w:val="22"/>
          <w:szCs w:val="22"/>
        </w:rPr>
        <w:t xml:space="preserve"> same level can be a critical part of learning. It can also help to build a helpful learning community that extends beyond the life of a single learning event. Other learners can bring complementary skills and knowledge, divergent opinions, and moral support for the challenges of learning. </w:t>
      </w:r>
      <w:r w:rsidR="009768C9">
        <w:rPr>
          <w:sz w:val="22"/>
          <w:szCs w:val="22"/>
        </w:rPr>
        <w:br/>
      </w:r>
    </w:p>
    <w:p w14:paraId="2C1CC59E" w14:textId="499A3A2D" w:rsidR="001A4BA6" w:rsidRPr="00076D77" w:rsidRDefault="001A4BA6" w:rsidP="009768C9">
      <w:pPr>
        <w:pStyle w:val="ListParagraph"/>
        <w:numPr>
          <w:ilvl w:val="0"/>
          <w:numId w:val="4"/>
        </w:numPr>
        <w:rPr>
          <w:sz w:val="22"/>
          <w:szCs w:val="22"/>
        </w:rPr>
      </w:pPr>
      <w:r w:rsidRPr="009768C9">
        <w:rPr>
          <w:b/>
          <w:bCs/>
          <w:sz w:val="22"/>
          <w:szCs w:val="22"/>
        </w:rPr>
        <w:t>Teacher-Content</w:t>
      </w:r>
      <w:r w:rsidR="009768C9">
        <w:rPr>
          <w:sz w:val="22"/>
          <w:szCs w:val="22"/>
        </w:rPr>
        <w:t xml:space="preserve">: The teacher often has a special relation to the content due to their familiarity and participation </w:t>
      </w:r>
      <w:r w:rsidR="00356B86">
        <w:rPr>
          <w:sz w:val="22"/>
          <w:szCs w:val="22"/>
        </w:rPr>
        <w:t xml:space="preserve">as experts </w:t>
      </w:r>
      <w:r w:rsidR="009768C9">
        <w:rPr>
          <w:sz w:val="22"/>
          <w:szCs w:val="22"/>
        </w:rPr>
        <w:t xml:space="preserve">in the </w:t>
      </w:r>
      <w:r w:rsidR="00F1485E">
        <w:rPr>
          <w:sz w:val="22"/>
          <w:szCs w:val="22"/>
        </w:rPr>
        <w:t>domain and</w:t>
      </w:r>
      <w:r w:rsidR="009768C9">
        <w:rPr>
          <w:sz w:val="22"/>
          <w:szCs w:val="22"/>
        </w:rPr>
        <w:t xml:space="preserve"> can be </w:t>
      </w:r>
      <w:proofErr w:type="gramStart"/>
      <w:r w:rsidR="009768C9">
        <w:rPr>
          <w:sz w:val="22"/>
          <w:szCs w:val="22"/>
        </w:rPr>
        <w:t>more or less protective</w:t>
      </w:r>
      <w:proofErr w:type="gramEnd"/>
      <w:r w:rsidR="009768C9">
        <w:rPr>
          <w:sz w:val="22"/>
          <w:szCs w:val="22"/>
        </w:rPr>
        <w:t xml:space="preserve"> of their authority, </w:t>
      </w:r>
      <w:r w:rsidR="00356B86">
        <w:rPr>
          <w:sz w:val="22"/>
          <w:szCs w:val="22"/>
        </w:rPr>
        <w:t xml:space="preserve">and more or less </w:t>
      </w:r>
      <w:r w:rsidR="009768C9">
        <w:rPr>
          <w:sz w:val="22"/>
          <w:szCs w:val="22"/>
        </w:rPr>
        <w:t>encouraging</w:t>
      </w:r>
      <w:r w:rsidR="00356B86">
        <w:rPr>
          <w:sz w:val="22"/>
          <w:szCs w:val="22"/>
        </w:rPr>
        <w:t xml:space="preserve"> in</w:t>
      </w:r>
      <w:r w:rsidR="009768C9">
        <w:rPr>
          <w:sz w:val="22"/>
          <w:szCs w:val="22"/>
        </w:rPr>
        <w:t xml:space="preserve"> the growth of new and equal experts. The teacher interacts with content in its selection, but also in </w:t>
      </w:r>
      <w:r w:rsidR="0075066C">
        <w:rPr>
          <w:sz w:val="22"/>
          <w:szCs w:val="22"/>
        </w:rPr>
        <w:t>assignments, explanation</w:t>
      </w:r>
      <w:r w:rsidR="00356B86">
        <w:rPr>
          <w:sz w:val="22"/>
          <w:szCs w:val="22"/>
        </w:rPr>
        <w:t xml:space="preserve">s </w:t>
      </w:r>
      <w:r w:rsidR="009768C9">
        <w:rPr>
          <w:sz w:val="22"/>
          <w:szCs w:val="22"/>
        </w:rPr>
        <w:t>to students</w:t>
      </w:r>
      <w:r w:rsidR="0075066C">
        <w:rPr>
          <w:sz w:val="22"/>
          <w:szCs w:val="22"/>
        </w:rPr>
        <w:t xml:space="preserve">, </w:t>
      </w:r>
      <w:r w:rsidR="009768C9">
        <w:rPr>
          <w:sz w:val="22"/>
          <w:szCs w:val="22"/>
        </w:rPr>
        <w:t xml:space="preserve">the </w:t>
      </w:r>
      <w:r w:rsidR="0075066C">
        <w:rPr>
          <w:sz w:val="22"/>
          <w:szCs w:val="22"/>
        </w:rPr>
        <w:t>questions</w:t>
      </w:r>
      <w:r w:rsidR="009768C9">
        <w:rPr>
          <w:sz w:val="22"/>
          <w:szCs w:val="22"/>
        </w:rPr>
        <w:t xml:space="preserve"> and </w:t>
      </w:r>
      <w:r w:rsidR="0075066C">
        <w:rPr>
          <w:sz w:val="22"/>
          <w:szCs w:val="22"/>
        </w:rPr>
        <w:t>exercises</w:t>
      </w:r>
      <w:r w:rsidR="009768C9">
        <w:rPr>
          <w:sz w:val="22"/>
          <w:szCs w:val="22"/>
        </w:rPr>
        <w:t xml:space="preserve"> they ask students to respond to</w:t>
      </w:r>
      <w:r w:rsidR="0075066C">
        <w:rPr>
          <w:sz w:val="22"/>
          <w:szCs w:val="22"/>
        </w:rPr>
        <w:t xml:space="preserve">, </w:t>
      </w:r>
      <w:r w:rsidR="009768C9">
        <w:rPr>
          <w:sz w:val="22"/>
          <w:szCs w:val="22"/>
        </w:rPr>
        <w:t xml:space="preserve">and in the </w:t>
      </w:r>
      <w:r w:rsidR="0075066C">
        <w:rPr>
          <w:sz w:val="22"/>
          <w:szCs w:val="22"/>
        </w:rPr>
        <w:t>assessments</w:t>
      </w:r>
      <w:r w:rsidR="009768C9">
        <w:rPr>
          <w:sz w:val="22"/>
          <w:szCs w:val="22"/>
        </w:rPr>
        <w:t xml:space="preserve"> they design.</w:t>
      </w:r>
      <w:r w:rsidR="009768C9">
        <w:rPr>
          <w:sz w:val="22"/>
          <w:szCs w:val="22"/>
        </w:rPr>
        <w:br/>
      </w:r>
    </w:p>
    <w:p w14:paraId="66D61072" w14:textId="0E58F1BC" w:rsidR="001A4BA6" w:rsidRPr="00076D77" w:rsidRDefault="001A4BA6" w:rsidP="000D09E8">
      <w:pPr>
        <w:pStyle w:val="ListParagraph"/>
        <w:numPr>
          <w:ilvl w:val="0"/>
          <w:numId w:val="4"/>
        </w:numPr>
        <w:rPr>
          <w:sz w:val="22"/>
          <w:szCs w:val="22"/>
        </w:rPr>
      </w:pPr>
      <w:r w:rsidRPr="000D09E8">
        <w:rPr>
          <w:b/>
          <w:bCs/>
          <w:sz w:val="22"/>
          <w:szCs w:val="22"/>
        </w:rPr>
        <w:t>Teacher-Teacher</w:t>
      </w:r>
      <w:r w:rsidR="00794209">
        <w:rPr>
          <w:sz w:val="22"/>
          <w:szCs w:val="22"/>
        </w:rPr>
        <w:t xml:space="preserve">: </w:t>
      </w:r>
      <w:r w:rsidR="000D09E8">
        <w:rPr>
          <w:sz w:val="22"/>
          <w:szCs w:val="22"/>
        </w:rPr>
        <w:t>Teachers are never isolated experts, but part of a community</w:t>
      </w:r>
      <w:r w:rsidR="00356B86">
        <w:rPr>
          <w:sz w:val="22"/>
          <w:szCs w:val="22"/>
        </w:rPr>
        <w:t xml:space="preserve"> within their domain of expertise</w:t>
      </w:r>
      <w:r w:rsidR="000D09E8">
        <w:rPr>
          <w:sz w:val="22"/>
          <w:szCs w:val="22"/>
        </w:rPr>
        <w:t xml:space="preserve">. Sometimes they </w:t>
      </w:r>
      <w:r w:rsidR="00356B86">
        <w:rPr>
          <w:sz w:val="22"/>
          <w:szCs w:val="22"/>
        </w:rPr>
        <w:t xml:space="preserve">even </w:t>
      </w:r>
      <w:r w:rsidR="000D09E8">
        <w:rPr>
          <w:sz w:val="22"/>
          <w:szCs w:val="22"/>
        </w:rPr>
        <w:t xml:space="preserve">co-teach to balance workload or, more importantly, complement skills and expertise for the benefit of students. </w:t>
      </w:r>
      <w:r w:rsidR="00356B86">
        <w:rPr>
          <w:sz w:val="22"/>
          <w:szCs w:val="22"/>
        </w:rPr>
        <w:t>During a course, a teacher</w:t>
      </w:r>
      <w:r w:rsidR="000D09E8">
        <w:rPr>
          <w:sz w:val="22"/>
          <w:szCs w:val="22"/>
        </w:rPr>
        <w:t xml:space="preserve"> might </w:t>
      </w:r>
      <w:r w:rsidR="0075066C">
        <w:rPr>
          <w:sz w:val="22"/>
          <w:szCs w:val="22"/>
        </w:rPr>
        <w:t>dialogue</w:t>
      </w:r>
      <w:r w:rsidR="000D09E8">
        <w:rPr>
          <w:sz w:val="22"/>
          <w:szCs w:val="22"/>
        </w:rPr>
        <w:t xml:space="preserve"> with other teachers, reference other </w:t>
      </w:r>
      <w:r w:rsidR="00F1485E">
        <w:rPr>
          <w:sz w:val="22"/>
          <w:szCs w:val="22"/>
        </w:rPr>
        <w:t>experts, and</w:t>
      </w:r>
      <w:r w:rsidR="000D09E8">
        <w:rPr>
          <w:sz w:val="22"/>
          <w:szCs w:val="22"/>
        </w:rPr>
        <w:t xml:space="preserve"> cite the diverging or converging opinions of others in their profession. </w:t>
      </w:r>
      <w:r w:rsidR="00794209">
        <w:rPr>
          <w:sz w:val="22"/>
          <w:szCs w:val="22"/>
        </w:rPr>
        <w:br/>
      </w:r>
    </w:p>
    <w:p w14:paraId="3D41C6C9" w14:textId="0C7ACF25" w:rsidR="001A4BA6" w:rsidRPr="00076D77" w:rsidRDefault="001A4BA6" w:rsidP="00221EAA">
      <w:pPr>
        <w:pStyle w:val="ListParagraph"/>
        <w:numPr>
          <w:ilvl w:val="0"/>
          <w:numId w:val="4"/>
        </w:numPr>
        <w:rPr>
          <w:sz w:val="22"/>
          <w:szCs w:val="22"/>
        </w:rPr>
      </w:pPr>
      <w:r w:rsidRPr="00221EAA">
        <w:rPr>
          <w:b/>
          <w:bCs/>
          <w:sz w:val="22"/>
          <w:szCs w:val="22"/>
        </w:rPr>
        <w:t>Content-Content</w:t>
      </w:r>
      <w:r w:rsidR="00221EAA">
        <w:rPr>
          <w:sz w:val="22"/>
          <w:szCs w:val="22"/>
        </w:rPr>
        <w:t xml:space="preserve">: Learning content is not scripture (unless of course you study religion). It is chosen by a teacher to be representative of a discipline, a distillation at the level required by learners. Content usually includes </w:t>
      </w:r>
      <w:r>
        <w:rPr>
          <w:sz w:val="22"/>
          <w:szCs w:val="22"/>
        </w:rPr>
        <w:t xml:space="preserve">references </w:t>
      </w:r>
      <w:r w:rsidR="00F1485E">
        <w:rPr>
          <w:sz w:val="22"/>
          <w:szCs w:val="22"/>
        </w:rPr>
        <w:t>to other</w:t>
      </w:r>
      <w:r w:rsidR="00221EAA">
        <w:rPr>
          <w:sz w:val="22"/>
          <w:szCs w:val="22"/>
        </w:rPr>
        <w:t xml:space="preserve"> </w:t>
      </w:r>
      <w:proofErr w:type="gramStart"/>
      <w:r w:rsidR="00221EAA">
        <w:rPr>
          <w:sz w:val="22"/>
          <w:szCs w:val="22"/>
        </w:rPr>
        <w:t xml:space="preserve">content </w:t>
      </w:r>
      <w:r>
        <w:rPr>
          <w:sz w:val="22"/>
          <w:szCs w:val="22"/>
        </w:rPr>
        <w:t>,</w:t>
      </w:r>
      <w:proofErr w:type="gramEnd"/>
      <w:r>
        <w:rPr>
          <w:sz w:val="22"/>
          <w:szCs w:val="22"/>
        </w:rPr>
        <w:t xml:space="preserve"> </w:t>
      </w:r>
      <w:r w:rsidR="00221EAA">
        <w:rPr>
          <w:sz w:val="22"/>
          <w:szCs w:val="22"/>
        </w:rPr>
        <w:t xml:space="preserve">whether directly or implicitly. Content often borrows and adapts other content. At times, students themselves bring related content to a learning experience based on their own interests and discoveries. </w:t>
      </w:r>
      <w:r w:rsidR="00221EAA">
        <w:rPr>
          <w:sz w:val="22"/>
          <w:szCs w:val="22"/>
        </w:rPr>
        <w:br/>
      </w:r>
    </w:p>
    <w:p w14:paraId="1F73D554" w14:textId="633EE8E3" w:rsidR="00F26967" w:rsidRPr="00076D77" w:rsidRDefault="00F26967" w:rsidP="000412BB">
      <w:pPr>
        <w:pStyle w:val="ListParagraph"/>
        <w:numPr>
          <w:ilvl w:val="0"/>
          <w:numId w:val="4"/>
        </w:numPr>
        <w:rPr>
          <w:sz w:val="22"/>
          <w:szCs w:val="22"/>
        </w:rPr>
      </w:pPr>
      <w:r w:rsidRPr="00221EAA">
        <w:rPr>
          <w:b/>
          <w:bCs/>
          <w:sz w:val="22"/>
          <w:szCs w:val="22"/>
        </w:rPr>
        <w:t>Learner-Self</w:t>
      </w:r>
      <w:r w:rsidR="00221EAA">
        <w:rPr>
          <w:sz w:val="22"/>
          <w:szCs w:val="22"/>
        </w:rPr>
        <w:t>:  A fundamental requirement of learning is self-</w:t>
      </w:r>
      <w:r w:rsidR="0075066C">
        <w:rPr>
          <w:sz w:val="22"/>
          <w:szCs w:val="22"/>
        </w:rPr>
        <w:t>refle</w:t>
      </w:r>
      <w:r w:rsidR="00221EAA">
        <w:rPr>
          <w:sz w:val="22"/>
          <w:szCs w:val="22"/>
        </w:rPr>
        <w:t xml:space="preserve">ction that checks whether one is understanding and learning. The learner always interacts with his or her growing self to observe and monitor the quality and value of that growth. Reflection might also </w:t>
      </w:r>
      <w:r w:rsidR="00F1485E">
        <w:rPr>
          <w:sz w:val="22"/>
          <w:szCs w:val="22"/>
        </w:rPr>
        <w:t>identify emotions</w:t>
      </w:r>
      <w:r w:rsidR="000412BB">
        <w:rPr>
          <w:sz w:val="22"/>
          <w:szCs w:val="22"/>
        </w:rPr>
        <w:t xml:space="preserve"> that help or hinder learning, such as </w:t>
      </w:r>
      <w:r w:rsidR="0075066C">
        <w:rPr>
          <w:sz w:val="22"/>
          <w:szCs w:val="22"/>
        </w:rPr>
        <w:t>fear</w:t>
      </w:r>
      <w:r w:rsidR="00221EAA">
        <w:rPr>
          <w:sz w:val="22"/>
          <w:szCs w:val="22"/>
        </w:rPr>
        <w:t>s ab</w:t>
      </w:r>
      <w:r w:rsidR="000412BB">
        <w:rPr>
          <w:sz w:val="22"/>
          <w:szCs w:val="22"/>
        </w:rPr>
        <w:t>out failure that must be managed</w:t>
      </w:r>
      <w:r w:rsidR="00221EAA">
        <w:rPr>
          <w:sz w:val="22"/>
          <w:szCs w:val="22"/>
        </w:rPr>
        <w:t xml:space="preserve">, as well as </w:t>
      </w:r>
      <w:r w:rsidR="000412BB">
        <w:rPr>
          <w:sz w:val="22"/>
          <w:szCs w:val="22"/>
        </w:rPr>
        <w:t xml:space="preserve">the rewards </w:t>
      </w:r>
      <w:r w:rsidR="00221EAA">
        <w:rPr>
          <w:sz w:val="22"/>
          <w:szCs w:val="22"/>
        </w:rPr>
        <w:t xml:space="preserve">gathered from the experience. </w:t>
      </w:r>
      <w:r w:rsidR="000412BB">
        <w:rPr>
          <w:sz w:val="22"/>
          <w:szCs w:val="22"/>
        </w:rPr>
        <w:br/>
      </w:r>
    </w:p>
    <w:p w14:paraId="39CBB5DB" w14:textId="77777777" w:rsidR="00774921" w:rsidRPr="00076D77" w:rsidRDefault="00F26967" w:rsidP="00A46027">
      <w:pPr>
        <w:pStyle w:val="ListParagraph"/>
        <w:numPr>
          <w:ilvl w:val="0"/>
          <w:numId w:val="4"/>
        </w:numPr>
        <w:rPr>
          <w:sz w:val="22"/>
          <w:szCs w:val="22"/>
        </w:rPr>
      </w:pPr>
      <w:r w:rsidRPr="000412BB">
        <w:rPr>
          <w:b/>
          <w:bCs/>
          <w:sz w:val="22"/>
          <w:szCs w:val="22"/>
        </w:rPr>
        <w:t>Learner-Technology</w:t>
      </w:r>
      <w:r w:rsidR="000412BB">
        <w:rPr>
          <w:sz w:val="22"/>
          <w:szCs w:val="22"/>
        </w:rPr>
        <w:t xml:space="preserve">: Learners learn skills to manipulate tools that will help them practice within a discipline. These tools might be physical and tangible technologies used to manipulate data and materials. They might also be communication tools for producing and </w:t>
      </w:r>
      <w:r w:rsidR="000412BB">
        <w:rPr>
          <w:sz w:val="22"/>
          <w:szCs w:val="22"/>
        </w:rPr>
        <w:lastRenderedPageBreak/>
        <w:t xml:space="preserve">accessing information. </w:t>
      </w:r>
      <w:proofErr w:type="gramStart"/>
      <w:r w:rsidR="000412BB">
        <w:rPr>
          <w:sz w:val="22"/>
          <w:szCs w:val="22"/>
        </w:rPr>
        <w:t>The</w:t>
      </w:r>
      <w:proofErr w:type="gramEnd"/>
      <w:r w:rsidR="000412BB">
        <w:rPr>
          <w:sz w:val="22"/>
          <w:szCs w:val="22"/>
        </w:rPr>
        <w:t xml:space="preserve"> can also be conceptual tools for helping to analyze and synthesize new ideas and information. </w:t>
      </w:r>
      <w:r w:rsidR="000412BB">
        <w:rPr>
          <w:sz w:val="22"/>
          <w:szCs w:val="22"/>
        </w:rPr>
        <w:br/>
      </w:r>
    </w:p>
    <w:p w14:paraId="570C7131" w14:textId="77777777" w:rsidR="00774921" w:rsidRPr="00076D77" w:rsidRDefault="00774921" w:rsidP="00A46027">
      <w:pPr>
        <w:pStyle w:val="ListParagraph"/>
        <w:numPr>
          <w:ilvl w:val="0"/>
          <w:numId w:val="4"/>
        </w:numPr>
        <w:rPr>
          <w:sz w:val="22"/>
          <w:szCs w:val="22"/>
        </w:rPr>
      </w:pPr>
      <w:r w:rsidRPr="00A46027">
        <w:rPr>
          <w:b/>
          <w:bCs/>
          <w:sz w:val="22"/>
          <w:szCs w:val="22"/>
        </w:rPr>
        <w:t>Learner-Prior Knowledge</w:t>
      </w:r>
      <w:r w:rsidR="002A1FB5">
        <w:rPr>
          <w:sz w:val="22"/>
          <w:szCs w:val="22"/>
        </w:rPr>
        <w:t>: Every</w:t>
      </w:r>
      <w:r w:rsidR="00A46027">
        <w:rPr>
          <w:sz w:val="22"/>
          <w:szCs w:val="22"/>
        </w:rPr>
        <w:t xml:space="preserve"> learner comes to a learning</w:t>
      </w:r>
      <w:r w:rsidR="002A1FB5">
        <w:rPr>
          <w:sz w:val="22"/>
          <w:szCs w:val="22"/>
        </w:rPr>
        <w:t xml:space="preserve"> opportunity flush with</w:t>
      </w:r>
      <w:r w:rsidR="00A46027">
        <w:rPr>
          <w:sz w:val="22"/>
          <w:szCs w:val="22"/>
        </w:rPr>
        <w:t xml:space="preserve"> knowledge </w:t>
      </w:r>
      <w:r w:rsidR="002A1FB5">
        <w:rPr>
          <w:sz w:val="22"/>
          <w:szCs w:val="22"/>
        </w:rPr>
        <w:t>gained</w:t>
      </w:r>
      <w:r w:rsidR="00A46027">
        <w:rPr>
          <w:sz w:val="22"/>
          <w:szCs w:val="22"/>
        </w:rPr>
        <w:t xml:space="preserve"> from prior experience. Some theorists suggest we that we never really learn new things in themselves, but merely connect them to our existing knowledge through a process of “accretion”, the way a crystal expands by growing new layers. In this way, learning is a process of considering how new knowledge fits with prior knowledge, through analogy or direct connection. New knowledge might also expand the applications of prior knowledge. </w:t>
      </w:r>
      <w:r w:rsidR="00A46027">
        <w:rPr>
          <w:sz w:val="22"/>
          <w:szCs w:val="22"/>
        </w:rPr>
        <w:br/>
      </w:r>
    </w:p>
    <w:p w14:paraId="135F4E74" w14:textId="77777777" w:rsidR="00F26967" w:rsidRDefault="00F26967" w:rsidP="002A1FB5">
      <w:pPr>
        <w:pStyle w:val="ListParagraph"/>
        <w:numPr>
          <w:ilvl w:val="0"/>
          <w:numId w:val="4"/>
        </w:numPr>
        <w:rPr>
          <w:sz w:val="22"/>
          <w:szCs w:val="22"/>
        </w:rPr>
      </w:pPr>
      <w:r w:rsidRPr="00A46027">
        <w:rPr>
          <w:b/>
          <w:bCs/>
          <w:sz w:val="22"/>
          <w:szCs w:val="22"/>
        </w:rPr>
        <w:t>Content-Real World</w:t>
      </w:r>
      <w:r w:rsidR="00A46027">
        <w:rPr>
          <w:sz w:val="22"/>
          <w:szCs w:val="22"/>
        </w:rPr>
        <w:t xml:space="preserve">: The content we learn can take various levels of authenticity in its relation to the real world. </w:t>
      </w:r>
      <w:r w:rsidR="0075066C">
        <w:rPr>
          <w:sz w:val="22"/>
          <w:szCs w:val="22"/>
        </w:rPr>
        <w:t xml:space="preserve"> </w:t>
      </w:r>
      <w:r w:rsidR="00A46027">
        <w:rPr>
          <w:sz w:val="22"/>
          <w:szCs w:val="22"/>
        </w:rPr>
        <w:t xml:space="preserve">A teacher helps to make these connections through </w:t>
      </w:r>
      <w:r w:rsidR="0075066C">
        <w:rPr>
          <w:sz w:val="22"/>
          <w:szCs w:val="22"/>
        </w:rPr>
        <w:t>cases, stories,</w:t>
      </w:r>
      <w:r w:rsidR="00A46027">
        <w:rPr>
          <w:sz w:val="22"/>
          <w:szCs w:val="22"/>
        </w:rPr>
        <w:t xml:space="preserve"> and example applications, but als</w:t>
      </w:r>
      <w:r w:rsidR="002A1FB5">
        <w:rPr>
          <w:sz w:val="22"/>
          <w:szCs w:val="22"/>
        </w:rPr>
        <w:t>o through making a</w:t>
      </w:r>
      <w:r w:rsidR="00A46027">
        <w:rPr>
          <w:sz w:val="22"/>
          <w:szCs w:val="22"/>
        </w:rPr>
        <w:t xml:space="preserve"> choice of content</w:t>
      </w:r>
      <w:r w:rsidR="002A1FB5">
        <w:rPr>
          <w:sz w:val="22"/>
          <w:szCs w:val="22"/>
        </w:rPr>
        <w:t xml:space="preserve"> relevant to the work responsibilities a learner may be asked to master</w:t>
      </w:r>
      <w:r w:rsidR="00A46027">
        <w:rPr>
          <w:sz w:val="22"/>
          <w:szCs w:val="22"/>
        </w:rPr>
        <w:t xml:space="preserve">. </w:t>
      </w:r>
      <w:r w:rsidR="00A46027">
        <w:rPr>
          <w:sz w:val="22"/>
          <w:szCs w:val="22"/>
        </w:rPr>
        <w:br/>
      </w:r>
    </w:p>
    <w:p w14:paraId="4A516FF6" w14:textId="77777777" w:rsidR="0075066C" w:rsidRPr="00076D77" w:rsidRDefault="0075066C" w:rsidP="002A1FB5">
      <w:pPr>
        <w:pStyle w:val="ListParagraph"/>
        <w:numPr>
          <w:ilvl w:val="0"/>
          <w:numId w:val="4"/>
        </w:numPr>
        <w:rPr>
          <w:sz w:val="22"/>
          <w:szCs w:val="22"/>
        </w:rPr>
      </w:pPr>
      <w:r w:rsidRPr="00A46027">
        <w:rPr>
          <w:b/>
          <w:bCs/>
          <w:sz w:val="22"/>
          <w:szCs w:val="22"/>
        </w:rPr>
        <w:t>Technology-Real World</w:t>
      </w:r>
      <w:r w:rsidR="00A46027">
        <w:rPr>
          <w:sz w:val="22"/>
          <w:szCs w:val="22"/>
        </w:rPr>
        <w:t>: The</w:t>
      </w:r>
      <w:r w:rsidR="002A1FB5">
        <w:rPr>
          <w:sz w:val="22"/>
          <w:szCs w:val="22"/>
        </w:rPr>
        <w:t xml:space="preserve"> technologies that students use </w:t>
      </w:r>
      <w:r w:rsidR="00A46027">
        <w:rPr>
          <w:sz w:val="22"/>
          <w:szCs w:val="22"/>
        </w:rPr>
        <w:t xml:space="preserve">to learn with </w:t>
      </w:r>
      <w:r w:rsidR="004C4D2B">
        <w:rPr>
          <w:sz w:val="22"/>
          <w:szCs w:val="22"/>
        </w:rPr>
        <w:t xml:space="preserve">and through </w:t>
      </w:r>
      <w:r w:rsidR="00A46027">
        <w:rPr>
          <w:sz w:val="22"/>
          <w:szCs w:val="22"/>
        </w:rPr>
        <w:t xml:space="preserve">also have a variety of interaction levels with the real world. </w:t>
      </w:r>
      <w:r w:rsidR="004C4D2B">
        <w:rPr>
          <w:sz w:val="22"/>
          <w:szCs w:val="22"/>
        </w:rPr>
        <w:t>S</w:t>
      </w:r>
      <w:r>
        <w:rPr>
          <w:sz w:val="22"/>
          <w:szCs w:val="22"/>
        </w:rPr>
        <w:t>imulation</w:t>
      </w:r>
      <w:r w:rsidR="004C4D2B">
        <w:rPr>
          <w:sz w:val="22"/>
          <w:szCs w:val="22"/>
        </w:rPr>
        <w:t xml:space="preserve"> can be highly authentic, representing with pre</w:t>
      </w:r>
      <w:r w:rsidR="002A1FB5">
        <w:rPr>
          <w:sz w:val="22"/>
          <w:szCs w:val="22"/>
        </w:rPr>
        <w:t xml:space="preserve">cision the work environment, or, alternatively, </w:t>
      </w:r>
      <w:r w:rsidR="004C4D2B">
        <w:rPr>
          <w:sz w:val="22"/>
          <w:szCs w:val="22"/>
        </w:rPr>
        <w:t>sim</w:t>
      </w:r>
      <w:r w:rsidR="002A1FB5">
        <w:rPr>
          <w:sz w:val="22"/>
          <w:szCs w:val="22"/>
        </w:rPr>
        <w:t xml:space="preserve">plifications that opt to </w:t>
      </w:r>
      <w:r w:rsidR="004C4D2B">
        <w:rPr>
          <w:sz w:val="22"/>
          <w:szCs w:val="22"/>
        </w:rPr>
        <w:t>suggest</w:t>
      </w:r>
      <w:r w:rsidR="002A1FB5">
        <w:rPr>
          <w:sz w:val="22"/>
          <w:szCs w:val="22"/>
        </w:rPr>
        <w:t xml:space="preserve"> only key aspects of </w:t>
      </w:r>
      <w:r w:rsidR="004C4D2B">
        <w:rPr>
          <w:sz w:val="22"/>
          <w:szCs w:val="22"/>
        </w:rPr>
        <w:t xml:space="preserve">the work environment </w:t>
      </w:r>
      <w:proofErr w:type="gramStart"/>
      <w:r w:rsidR="004C4D2B">
        <w:rPr>
          <w:sz w:val="22"/>
          <w:szCs w:val="22"/>
        </w:rPr>
        <w:t>in order to</w:t>
      </w:r>
      <w:proofErr w:type="gramEnd"/>
      <w:r w:rsidR="004C4D2B">
        <w:rPr>
          <w:sz w:val="22"/>
          <w:szCs w:val="22"/>
        </w:rPr>
        <w:t xml:space="preserve"> reduce complexity. The tools students use to work with learning content might be derived from the real world, invented to approximate it, or meant to abstract </w:t>
      </w:r>
      <w:r w:rsidR="002A1FB5">
        <w:rPr>
          <w:sz w:val="22"/>
          <w:szCs w:val="22"/>
        </w:rPr>
        <w:t xml:space="preserve">it </w:t>
      </w:r>
      <w:r w:rsidR="004C4D2B">
        <w:rPr>
          <w:sz w:val="22"/>
          <w:szCs w:val="22"/>
        </w:rPr>
        <w:t xml:space="preserve">in order to reveal new perspectives not </w:t>
      </w:r>
      <w:r w:rsidR="002A1FB5">
        <w:rPr>
          <w:sz w:val="22"/>
          <w:szCs w:val="22"/>
        </w:rPr>
        <w:t xml:space="preserve">easily </w:t>
      </w:r>
      <w:r w:rsidR="004C4D2B">
        <w:rPr>
          <w:sz w:val="22"/>
          <w:szCs w:val="22"/>
        </w:rPr>
        <w:t xml:space="preserve">evident in the complexities of a </w:t>
      </w:r>
      <w:proofErr w:type="gramStart"/>
      <w:r w:rsidR="004C4D2B">
        <w:rPr>
          <w:sz w:val="22"/>
          <w:szCs w:val="22"/>
        </w:rPr>
        <w:t>real world</w:t>
      </w:r>
      <w:proofErr w:type="gramEnd"/>
      <w:r w:rsidR="004C4D2B">
        <w:rPr>
          <w:sz w:val="22"/>
          <w:szCs w:val="22"/>
        </w:rPr>
        <w:t xml:space="preserve"> situation.  </w:t>
      </w:r>
      <w:r>
        <w:rPr>
          <w:sz w:val="22"/>
          <w:szCs w:val="22"/>
        </w:rPr>
        <w:t xml:space="preserve"> </w:t>
      </w:r>
    </w:p>
    <w:p w14:paraId="31411692" w14:textId="77777777" w:rsidR="001A4BA6" w:rsidRDefault="001A4BA6" w:rsidP="001A4BA6">
      <w:pPr>
        <w:rPr>
          <w:sz w:val="22"/>
          <w:szCs w:val="22"/>
        </w:rPr>
      </w:pPr>
    </w:p>
    <w:p w14:paraId="290BAF97" w14:textId="77777777" w:rsidR="00076D77" w:rsidRPr="00076D77" w:rsidRDefault="00076D77">
      <w:pPr>
        <w:rPr>
          <w:sz w:val="22"/>
          <w:szCs w:val="22"/>
        </w:rPr>
      </w:pPr>
    </w:p>
    <w:p w14:paraId="405BF172" w14:textId="77777777" w:rsidR="008C5C56" w:rsidRDefault="001A4BA6">
      <w:pPr>
        <w:rPr>
          <w:b/>
          <w:bCs/>
          <w:sz w:val="28"/>
          <w:szCs w:val="28"/>
        </w:rPr>
      </w:pPr>
      <w:r w:rsidRPr="00CF5681">
        <w:rPr>
          <w:b/>
          <w:bCs/>
          <w:sz w:val="28"/>
          <w:szCs w:val="28"/>
        </w:rPr>
        <w:t>Quality or Level of Interaction</w:t>
      </w:r>
    </w:p>
    <w:p w14:paraId="224A8818" w14:textId="77777777" w:rsidR="00640288" w:rsidRDefault="00640288">
      <w:pPr>
        <w:rPr>
          <w:sz w:val="22"/>
          <w:szCs w:val="22"/>
        </w:rPr>
      </w:pPr>
    </w:p>
    <w:p w14:paraId="2053C6DB" w14:textId="77777777" w:rsidR="00640288" w:rsidRDefault="006F610B" w:rsidP="00D56199">
      <w:pPr>
        <w:rPr>
          <w:sz w:val="22"/>
          <w:szCs w:val="22"/>
        </w:rPr>
      </w:pPr>
      <w:r>
        <w:rPr>
          <w:sz w:val="22"/>
          <w:szCs w:val="22"/>
        </w:rPr>
        <w:t xml:space="preserve">Finally, a teacher needs to realize that the quality of the interaction plays a big factor in the learning that takes place. Not all interaction is equal. </w:t>
      </w:r>
      <w:r w:rsidR="00EB7898">
        <w:rPr>
          <w:sz w:val="22"/>
          <w:szCs w:val="22"/>
        </w:rPr>
        <w:t xml:space="preserve">A button </w:t>
      </w:r>
      <w:proofErr w:type="gramStart"/>
      <w:r w:rsidR="00EB7898">
        <w:rPr>
          <w:sz w:val="22"/>
          <w:szCs w:val="22"/>
        </w:rPr>
        <w:t>click</w:t>
      </w:r>
      <w:proofErr w:type="gramEnd"/>
      <w:r w:rsidR="00EB7898">
        <w:rPr>
          <w:sz w:val="22"/>
          <w:szCs w:val="22"/>
        </w:rPr>
        <w:t xml:space="preserve"> to move to the next screen is not the same as responding to a simulation </w:t>
      </w:r>
      <w:r w:rsidR="00D56199">
        <w:rPr>
          <w:sz w:val="22"/>
          <w:szCs w:val="22"/>
        </w:rPr>
        <w:t>request to make a decision</w:t>
      </w:r>
      <w:r w:rsidR="00EB7898">
        <w:rPr>
          <w:sz w:val="22"/>
          <w:szCs w:val="22"/>
        </w:rPr>
        <w:t>. The nodding head of a student in agreement is not the same as being questioned or challenged by a student about some aspect of the content. Quality or level of interaction might also be an indicator of the</w:t>
      </w:r>
      <w:r w:rsidR="00640288">
        <w:rPr>
          <w:sz w:val="22"/>
          <w:szCs w:val="22"/>
        </w:rPr>
        <w:t xml:space="preserve"> level of</w:t>
      </w:r>
      <w:r w:rsidR="00EB7898">
        <w:rPr>
          <w:sz w:val="22"/>
          <w:szCs w:val="22"/>
        </w:rPr>
        <w:t xml:space="preserve"> engagement, or the sustained curiosity of a learner that creates the conditions to learn more</w:t>
      </w:r>
      <w:r w:rsidR="00640288">
        <w:rPr>
          <w:sz w:val="22"/>
          <w:szCs w:val="22"/>
        </w:rPr>
        <w:t>.</w:t>
      </w:r>
    </w:p>
    <w:p w14:paraId="490073A2" w14:textId="77777777" w:rsidR="00CA4D6E" w:rsidRDefault="00CA4D6E" w:rsidP="00EB7898">
      <w:pPr>
        <w:rPr>
          <w:sz w:val="22"/>
          <w:szCs w:val="22"/>
        </w:rPr>
      </w:pPr>
    </w:p>
    <w:p w14:paraId="3160F0E8" w14:textId="77777777" w:rsidR="00CA4D6E" w:rsidRPr="00640288" w:rsidRDefault="00CA4D6E" w:rsidP="00EB7898">
      <w:pPr>
        <w:rPr>
          <w:sz w:val="22"/>
          <w:szCs w:val="22"/>
        </w:rPr>
      </w:pPr>
      <w:r>
        <w:rPr>
          <w:sz w:val="22"/>
          <w:szCs w:val="22"/>
        </w:rPr>
        <w:t>Below is a rough outline of levels of interaction, based on the quality of engagement.</w:t>
      </w:r>
    </w:p>
    <w:p w14:paraId="6F06D310" w14:textId="77777777" w:rsidR="008C5C56" w:rsidRPr="00076D77" w:rsidRDefault="008C5C56">
      <w:pPr>
        <w:rPr>
          <w:sz w:val="22"/>
          <w:szCs w:val="22"/>
        </w:rPr>
      </w:pPr>
    </w:p>
    <w:p w14:paraId="73DC0465" w14:textId="77777777" w:rsidR="0093111B" w:rsidRPr="00076D77" w:rsidRDefault="001A4BA6" w:rsidP="00CA4D6E">
      <w:pPr>
        <w:pStyle w:val="ListParagraph"/>
        <w:numPr>
          <w:ilvl w:val="0"/>
          <w:numId w:val="1"/>
        </w:numPr>
        <w:rPr>
          <w:sz w:val="22"/>
          <w:szCs w:val="22"/>
        </w:rPr>
      </w:pPr>
      <w:r w:rsidRPr="00CA4D6E">
        <w:rPr>
          <w:b/>
          <w:bCs/>
          <w:sz w:val="22"/>
          <w:szCs w:val="22"/>
        </w:rPr>
        <w:t>Avoidance</w:t>
      </w:r>
      <w:r w:rsidR="00CA4D6E">
        <w:rPr>
          <w:sz w:val="22"/>
          <w:szCs w:val="22"/>
        </w:rPr>
        <w:t xml:space="preserve">: Characterized by non-participation or simple dismissal of new ideas without challenging them. </w:t>
      </w:r>
      <w:r w:rsidR="00CA4D6E">
        <w:rPr>
          <w:sz w:val="22"/>
          <w:szCs w:val="22"/>
        </w:rPr>
        <w:br/>
      </w:r>
      <w:r w:rsidR="0075066C">
        <w:rPr>
          <w:sz w:val="22"/>
          <w:szCs w:val="22"/>
        </w:rPr>
        <w:t xml:space="preserve"> </w:t>
      </w:r>
    </w:p>
    <w:p w14:paraId="5AA192FF" w14:textId="77777777" w:rsidR="008C5C56" w:rsidRPr="00076D77" w:rsidRDefault="008C5C56" w:rsidP="00CA4D6E">
      <w:pPr>
        <w:pStyle w:val="ListParagraph"/>
        <w:numPr>
          <w:ilvl w:val="0"/>
          <w:numId w:val="1"/>
        </w:numPr>
        <w:rPr>
          <w:sz w:val="22"/>
          <w:szCs w:val="22"/>
        </w:rPr>
      </w:pPr>
      <w:r w:rsidRPr="00CA4D6E">
        <w:rPr>
          <w:b/>
          <w:bCs/>
          <w:sz w:val="22"/>
          <w:szCs w:val="22"/>
        </w:rPr>
        <w:t>Acquisition</w:t>
      </w:r>
      <w:r w:rsidR="00CA4D6E">
        <w:rPr>
          <w:sz w:val="22"/>
          <w:szCs w:val="22"/>
        </w:rPr>
        <w:t xml:space="preserve">: Remembering what is being taught by accepting what it has to offer. Connecting new learning to prior knowledge. </w:t>
      </w:r>
      <w:r w:rsidR="00CA4D6E">
        <w:rPr>
          <w:sz w:val="22"/>
          <w:szCs w:val="22"/>
        </w:rPr>
        <w:br/>
      </w:r>
      <w:r w:rsidR="0075066C">
        <w:rPr>
          <w:sz w:val="22"/>
          <w:szCs w:val="22"/>
        </w:rPr>
        <w:t xml:space="preserve"> </w:t>
      </w:r>
    </w:p>
    <w:p w14:paraId="039127AB" w14:textId="77777777" w:rsidR="008C5C56" w:rsidRPr="00076D77" w:rsidRDefault="008C5C56" w:rsidP="00CA4D6E">
      <w:pPr>
        <w:pStyle w:val="ListParagraph"/>
        <w:numPr>
          <w:ilvl w:val="0"/>
          <w:numId w:val="1"/>
        </w:numPr>
        <w:rPr>
          <w:sz w:val="22"/>
          <w:szCs w:val="22"/>
        </w:rPr>
      </w:pPr>
      <w:r w:rsidRPr="00CA4D6E">
        <w:rPr>
          <w:b/>
          <w:bCs/>
          <w:sz w:val="22"/>
          <w:szCs w:val="22"/>
        </w:rPr>
        <w:t>Participation</w:t>
      </w:r>
      <w:r w:rsidR="00CA4D6E">
        <w:rPr>
          <w:sz w:val="22"/>
          <w:szCs w:val="22"/>
        </w:rPr>
        <w:t xml:space="preserve">: </w:t>
      </w:r>
      <w:r w:rsidR="00FF02CC" w:rsidRPr="00076D77">
        <w:rPr>
          <w:sz w:val="22"/>
          <w:szCs w:val="22"/>
        </w:rPr>
        <w:t xml:space="preserve"> </w:t>
      </w:r>
      <w:r w:rsidR="00CA4D6E">
        <w:rPr>
          <w:sz w:val="22"/>
          <w:szCs w:val="22"/>
        </w:rPr>
        <w:t xml:space="preserve">Willingly collaborating in learning activities, such as discussions. Dissent also counts as a form of participation, </w:t>
      </w:r>
      <w:proofErr w:type="gramStart"/>
      <w:r w:rsidR="00CA4D6E">
        <w:rPr>
          <w:sz w:val="22"/>
          <w:szCs w:val="22"/>
        </w:rPr>
        <w:t>as long as</w:t>
      </w:r>
      <w:proofErr w:type="gramEnd"/>
      <w:r w:rsidR="00CA4D6E">
        <w:rPr>
          <w:sz w:val="22"/>
          <w:szCs w:val="22"/>
        </w:rPr>
        <w:t xml:space="preserve"> it is supported by arguments.</w:t>
      </w:r>
      <w:r w:rsidR="00CA4D6E">
        <w:rPr>
          <w:sz w:val="22"/>
          <w:szCs w:val="22"/>
        </w:rPr>
        <w:br/>
      </w:r>
      <w:r w:rsidR="0075066C">
        <w:rPr>
          <w:sz w:val="22"/>
          <w:szCs w:val="22"/>
        </w:rPr>
        <w:t xml:space="preserve"> </w:t>
      </w:r>
    </w:p>
    <w:p w14:paraId="72AB753A" w14:textId="77777777" w:rsidR="008C5C56" w:rsidRPr="00817134" w:rsidRDefault="008C5C56" w:rsidP="00817134">
      <w:pPr>
        <w:pStyle w:val="ListParagraph"/>
        <w:numPr>
          <w:ilvl w:val="0"/>
          <w:numId w:val="1"/>
        </w:numPr>
        <w:rPr>
          <w:sz w:val="22"/>
          <w:szCs w:val="22"/>
        </w:rPr>
      </w:pPr>
      <w:r w:rsidRPr="00817134">
        <w:rPr>
          <w:b/>
          <w:bCs/>
          <w:sz w:val="22"/>
          <w:szCs w:val="22"/>
        </w:rPr>
        <w:t>Contribution</w:t>
      </w:r>
      <w:r w:rsidR="00817134">
        <w:rPr>
          <w:sz w:val="22"/>
          <w:szCs w:val="22"/>
        </w:rPr>
        <w:t xml:space="preserve">: A bit more than just participation, contribution means to actively share experiences that might benefit others and to help in </w:t>
      </w:r>
      <w:r w:rsidR="0075066C">
        <w:rPr>
          <w:sz w:val="22"/>
          <w:szCs w:val="22"/>
        </w:rPr>
        <w:t>generating new ideas</w:t>
      </w:r>
      <w:r w:rsidR="00817134">
        <w:rPr>
          <w:sz w:val="22"/>
          <w:szCs w:val="22"/>
        </w:rPr>
        <w:t xml:space="preserve">, reacting and being open-minded to the ideas of others, and seeking balance in a project or discussion. </w:t>
      </w:r>
      <w:r w:rsidR="00817134" w:rsidRPr="00817134">
        <w:rPr>
          <w:sz w:val="22"/>
          <w:szCs w:val="22"/>
        </w:rPr>
        <w:br/>
      </w:r>
    </w:p>
    <w:p w14:paraId="36BD356C" w14:textId="77777777" w:rsidR="00FF02CC" w:rsidRDefault="00FF02CC" w:rsidP="00817134">
      <w:pPr>
        <w:pStyle w:val="ListParagraph"/>
        <w:numPr>
          <w:ilvl w:val="0"/>
          <w:numId w:val="1"/>
        </w:numPr>
        <w:rPr>
          <w:sz w:val="22"/>
          <w:szCs w:val="22"/>
        </w:rPr>
      </w:pPr>
      <w:r w:rsidRPr="00817134">
        <w:rPr>
          <w:b/>
          <w:bCs/>
          <w:sz w:val="22"/>
          <w:szCs w:val="22"/>
        </w:rPr>
        <w:lastRenderedPageBreak/>
        <w:t>Leadership/Coaching</w:t>
      </w:r>
      <w:r w:rsidR="00817134">
        <w:rPr>
          <w:sz w:val="22"/>
          <w:szCs w:val="22"/>
        </w:rPr>
        <w:t>: Leadership can take many fo</w:t>
      </w:r>
      <w:r w:rsidR="00CE2033">
        <w:rPr>
          <w:sz w:val="22"/>
          <w:szCs w:val="22"/>
        </w:rPr>
        <w:t>rms, such</w:t>
      </w:r>
      <w:r w:rsidR="00817134">
        <w:rPr>
          <w:sz w:val="22"/>
          <w:szCs w:val="22"/>
        </w:rPr>
        <w:t xml:space="preserve"> as formally or informally coaching peers who require help, or helping to move discussions forward by summarizing or </w:t>
      </w:r>
      <w:r w:rsidR="000C0B7F">
        <w:rPr>
          <w:sz w:val="22"/>
          <w:szCs w:val="22"/>
        </w:rPr>
        <w:t>weaving</w:t>
      </w:r>
      <w:r w:rsidR="00817134">
        <w:rPr>
          <w:sz w:val="22"/>
          <w:szCs w:val="22"/>
        </w:rPr>
        <w:t xml:space="preserve"> what has been offered by the </w:t>
      </w:r>
      <w:proofErr w:type="gramStart"/>
      <w:r w:rsidR="00817134">
        <w:rPr>
          <w:sz w:val="22"/>
          <w:szCs w:val="22"/>
        </w:rPr>
        <w:t>group, or</w:t>
      </w:r>
      <w:proofErr w:type="gramEnd"/>
      <w:r w:rsidR="00817134">
        <w:rPr>
          <w:sz w:val="22"/>
          <w:szCs w:val="22"/>
        </w:rPr>
        <w:t xml:space="preserve"> helping the teacher by offering an explanation in new words. </w:t>
      </w:r>
    </w:p>
    <w:p w14:paraId="13B733BF" w14:textId="77777777" w:rsidR="00817134" w:rsidRPr="00076D77" w:rsidRDefault="00817134" w:rsidP="00817134">
      <w:pPr>
        <w:pStyle w:val="ListParagraph"/>
        <w:rPr>
          <w:sz w:val="22"/>
          <w:szCs w:val="22"/>
        </w:rPr>
      </w:pPr>
    </w:p>
    <w:p w14:paraId="7648F31C" w14:textId="77777777" w:rsidR="00FD65D9" w:rsidRPr="00076D77" w:rsidRDefault="00FD65D9" w:rsidP="00941765">
      <w:pPr>
        <w:pStyle w:val="ListParagraph"/>
        <w:numPr>
          <w:ilvl w:val="0"/>
          <w:numId w:val="1"/>
        </w:numPr>
        <w:rPr>
          <w:sz w:val="22"/>
          <w:szCs w:val="22"/>
        </w:rPr>
      </w:pPr>
      <w:r w:rsidRPr="00817134">
        <w:rPr>
          <w:b/>
          <w:bCs/>
          <w:sz w:val="22"/>
          <w:szCs w:val="22"/>
        </w:rPr>
        <w:t>Disruption</w:t>
      </w:r>
      <w:r w:rsidR="00817134">
        <w:rPr>
          <w:sz w:val="22"/>
          <w:szCs w:val="22"/>
        </w:rPr>
        <w:t xml:space="preserve">: Interaction is not always positive. It can be disruptive </w:t>
      </w:r>
      <w:r w:rsidR="00CE2033">
        <w:rPr>
          <w:sz w:val="22"/>
          <w:szCs w:val="22"/>
        </w:rPr>
        <w:t xml:space="preserve">to </w:t>
      </w:r>
      <w:r w:rsidR="00817134">
        <w:rPr>
          <w:sz w:val="22"/>
          <w:szCs w:val="22"/>
        </w:rPr>
        <w:t>group learning by generating unnecessary distraction</w:t>
      </w:r>
      <w:r w:rsidR="003F0239">
        <w:rPr>
          <w:sz w:val="22"/>
          <w:szCs w:val="22"/>
        </w:rPr>
        <w:t>, often for the sake of self-interest or self-defensiveness when ove</w:t>
      </w:r>
      <w:r w:rsidR="00CE2033">
        <w:rPr>
          <w:sz w:val="22"/>
          <w:szCs w:val="22"/>
        </w:rPr>
        <w:t>r-</w:t>
      </w:r>
      <w:r w:rsidR="003F0239">
        <w:rPr>
          <w:sz w:val="22"/>
          <w:szCs w:val="22"/>
        </w:rPr>
        <w:t>challenged</w:t>
      </w:r>
      <w:r w:rsidR="00817134">
        <w:rPr>
          <w:sz w:val="22"/>
          <w:szCs w:val="22"/>
        </w:rPr>
        <w:t xml:space="preserve">. </w:t>
      </w:r>
      <w:r w:rsidR="003F0239">
        <w:rPr>
          <w:sz w:val="22"/>
          <w:szCs w:val="22"/>
        </w:rPr>
        <w:t>At times, there can be a fine line between dissention, which is challenging ideas through debate, and disruption, which is merely distracting from the subject at hand. Disruption might also be confused with leadership through dissent if minds are not open to new and validly argued ideas. The worst kind of disruption is exemplified by m</w:t>
      </w:r>
      <w:r w:rsidR="000C0B7F">
        <w:rPr>
          <w:sz w:val="22"/>
          <w:szCs w:val="22"/>
        </w:rPr>
        <w:t>alignant</w:t>
      </w:r>
      <w:r w:rsidR="0075066C">
        <w:rPr>
          <w:sz w:val="22"/>
          <w:szCs w:val="22"/>
        </w:rPr>
        <w:t xml:space="preserve"> </w:t>
      </w:r>
      <w:r w:rsidR="003F0239">
        <w:rPr>
          <w:sz w:val="22"/>
          <w:szCs w:val="22"/>
        </w:rPr>
        <w:t xml:space="preserve">trolling in </w:t>
      </w:r>
      <w:r w:rsidR="00941765">
        <w:rPr>
          <w:sz w:val="22"/>
          <w:szCs w:val="22"/>
        </w:rPr>
        <w:t>social media, which purposely tri</w:t>
      </w:r>
      <w:r w:rsidR="00CE2033">
        <w:rPr>
          <w:sz w:val="22"/>
          <w:szCs w:val="22"/>
        </w:rPr>
        <w:t>es to generate argument without</w:t>
      </w:r>
      <w:r w:rsidR="00941765">
        <w:rPr>
          <w:sz w:val="22"/>
          <w:szCs w:val="22"/>
        </w:rPr>
        <w:t xml:space="preserve"> purpose other than to disrupt productive conversation</w:t>
      </w:r>
      <w:r w:rsidR="003F0239">
        <w:rPr>
          <w:sz w:val="22"/>
          <w:szCs w:val="22"/>
        </w:rPr>
        <w:t xml:space="preserve">. </w:t>
      </w:r>
    </w:p>
    <w:p w14:paraId="67A3795F" w14:textId="77777777" w:rsidR="001E3909" w:rsidRDefault="001E3909" w:rsidP="001A4BA6">
      <w:pPr>
        <w:rPr>
          <w:sz w:val="22"/>
          <w:szCs w:val="22"/>
        </w:rPr>
      </w:pPr>
    </w:p>
    <w:p w14:paraId="057429A0" w14:textId="77777777" w:rsidR="0059259B" w:rsidRDefault="0059259B" w:rsidP="001A4BA6">
      <w:pPr>
        <w:rPr>
          <w:sz w:val="22"/>
          <w:szCs w:val="22"/>
        </w:rPr>
      </w:pPr>
      <w:r>
        <w:rPr>
          <w:sz w:val="22"/>
          <w:szCs w:val="22"/>
        </w:rPr>
        <w:t>--------------------------------</w:t>
      </w:r>
    </w:p>
    <w:p w14:paraId="546D991E" w14:textId="77777777" w:rsidR="0059259B" w:rsidRPr="0059259B" w:rsidRDefault="009F04F5" w:rsidP="0059259B">
      <w:pPr>
        <w:rPr>
          <w:sz w:val="22"/>
          <w:szCs w:val="22"/>
        </w:rPr>
      </w:pPr>
      <w:r>
        <w:rPr>
          <w:sz w:val="22"/>
          <w:szCs w:val="22"/>
        </w:rPr>
        <w:t>1. “</w:t>
      </w:r>
      <w:r w:rsidR="0059259B" w:rsidRPr="0059259B">
        <w:rPr>
          <w:sz w:val="22"/>
          <w:szCs w:val="22"/>
        </w:rPr>
        <w:t>Interaction (or its derivative term interactivity) serves a variety of functions in the educational transaction. Sims (1999) has listed these functions as allowing for learner control, facilitating program adaptation based on learner input, allowing various forms of participation and communication, and as aiding the development of meaningful learning. In addition, interactivity is fundamental to creation of the learning communities espoused by Lipman (1991), Wenger (2001), and other educational theorists who focus on the critical role of community in learning. Finally, the value of another person’s perspective, usually gained through interaction, is a key learning component in constructivist learning theories (Jonassen, 1991), and in inducing mindfulness in learners (Langer, 1989).</w:t>
      </w:r>
    </w:p>
    <w:p w14:paraId="0B98045F" w14:textId="77777777" w:rsidR="0059259B" w:rsidRPr="0059259B" w:rsidRDefault="0059259B" w:rsidP="0059259B">
      <w:pPr>
        <w:rPr>
          <w:sz w:val="22"/>
          <w:szCs w:val="22"/>
        </w:rPr>
      </w:pPr>
    </w:p>
    <w:p w14:paraId="61EC5646" w14:textId="55709655" w:rsidR="0059259B" w:rsidRPr="001A4BA6" w:rsidRDefault="0059259B" w:rsidP="0059259B">
      <w:pPr>
        <w:rPr>
          <w:sz w:val="22"/>
          <w:szCs w:val="22"/>
        </w:rPr>
      </w:pPr>
      <w:r w:rsidRPr="0059259B">
        <w:rPr>
          <w:sz w:val="22"/>
          <w:szCs w:val="22"/>
        </w:rPr>
        <w:t xml:space="preserve">Interaction has always been valued in education. As long ago as 1916, John Dewey referred to a form of internal interaction as the defining component of the educational process that occurs when the student transforms the inert information passed to them from </w:t>
      </w:r>
      <w:r w:rsidR="00F1485E" w:rsidRPr="0059259B">
        <w:rPr>
          <w:sz w:val="22"/>
          <w:szCs w:val="22"/>
        </w:rPr>
        <w:t>another and</w:t>
      </w:r>
      <w:r w:rsidRPr="0059259B">
        <w:rPr>
          <w:sz w:val="22"/>
          <w:szCs w:val="22"/>
        </w:rPr>
        <w:t xml:space="preserve"> constructs it into knowledge with personal application and value (Dewey, 1916). Later, from a distance education perspective, Holmberg (1989) argued for the superiority of individualized interaction between student and tutor when supported by written postal correspondence or via real time telephone tutoring. Holmberg also introduced us to the idea of simulated interaction that defines the writing style appropriate for independent study models of distance education programming, which he referred to as “guided didactic interaction.” Garrison and Shale (1990) defined all forms of education (including that delivered at a distance) as essentially interactions between content, students, and teachers. </w:t>
      </w:r>
      <w:proofErr w:type="spellStart"/>
      <w:r w:rsidRPr="0059259B">
        <w:rPr>
          <w:sz w:val="22"/>
          <w:szCs w:val="22"/>
        </w:rPr>
        <w:t>Laurillard</w:t>
      </w:r>
      <w:proofErr w:type="spellEnd"/>
      <w:r w:rsidRPr="0059259B">
        <w:rPr>
          <w:sz w:val="22"/>
          <w:szCs w:val="22"/>
        </w:rPr>
        <w:t xml:space="preserve"> (1997) constructed an ideal conversational model of learning applicable to all forms of education in which interaction between students and teachers plays the critical role. Finally, Bates (1990) argued that interactivity should be the primary criteria for selecting media for educational delivery. Thus, there is a long history of study and recognition of the critical role of interaction in supporting and even defining education.</w:t>
      </w:r>
      <w:r>
        <w:rPr>
          <w:sz w:val="22"/>
          <w:szCs w:val="22"/>
        </w:rPr>
        <w:t xml:space="preserve">” </w:t>
      </w:r>
      <w:proofErr w:type="gramStart"/>
      <w:r>
        <w:rPr>
          <w:sz w:val="22"/>
          <w:szCs w:val="22"/>
        </w:rPr>
        <w:t>( from</w:t>
      </w:r>
      <w:proofErr w:type="gramEnd"/>
      <w:r>
        <w:rPr>
          <w:sz w:val="22"/>
          <w:szCs w:val="22"/>
        </w:rPr>
        <w:t xml:space="preserve"> Anderson, T., 2003. Retrieved 30 March 2019 from </w:t>
      </w:r>
      <w:hyperlink r:id="rId9" w:history="1">
        <w:r w:rsidRPr="00556406">
          <w:rPr>
            <w:rStyle w:val="Hyperlink"/>
            <w:sz w:val="22"/>
            <w:szCs w:val="22"/>
          </w:rPr>
          <w:t>http://www.irrodl.org/index.php/irrodl/article/view/149/230</w:t>
        </w:r>
      </w:hyperlink>
      <w:r>
        <w:rPr>
          <w:sz w:val="22"/>
          <w:szCs w:val="22"/>
        </w:rPr>
        <w:t xml:space="preserve">, </w:t>
      </w:r>
      <w:r w:rsidRPr="0059259B">
        <w:rPr>
          <w:sz w:val="22"/>
          <w:szCs w:val="22"/>
        </w:rPr>
        <w:t>Getting the Mix Right Again: An Updated and Theoretical Rationale for Interaction.</w:t>
      </w:r>
      <w:r w:rsidRPr="0059259B">
        <w:rPr>
          <w:i/>
          <w:iCs/>
          <w:sz w:val="22"/>
          <w:szCs w:val="22"/>
        </w:rPr>
        <w:t xml:space="preserve"> International review of research in online and distance </w:t>
      </w:r>
      <w:proofErr w:type="gramStart"/>
      <w:r w:rsidRPr="0059259B">
        <w:rPr>
          <w:i/>
          <w:iCs/>
          <w:sz w:val="22"/>
          <w:szCs w:val="22"/>
        </w:rPr>
        <w:t>education</w:t>
      </w:r>
      <w:r>
        <w:rPr>
          <w:sz w:val="22"/>
          <w:szCs w:val="22"/>
        </w:rPr>
        <w:t xml:space="preserve">, </w:t>
      </w:r>
      <w:r w:rsidRPr="0059259B">
        <w:rPr>
          <w:sz w:val="22"/>
          <w:szCs w:val="22"/>
        </w:rPr>
        <w:t xml:space="preserve"> 4</w:t>
      </w:r>
      <w:proofErr w:type="gramEnd"/>
      <w:r w:rsidRPr="0059259B">
        <w:rPr>
          <w:sz w:val="22"/>
          <w:szCs w:val="22"/>
        </w:rPr>
        <w:t>(2). https://doi.org/10.19173/irrodl.v4i2.149</w:t>
      </w:r>
      <w:r>
        <w:rPr>
          <w:sz w:val="22"/>
          <w:szCs w:val="22"/>
        </w:rPr>
        <w:t>)</w:t>
      </w:r>
    </w:p>
    <w:sectPr w:rsidR="0059259B" w:rsidRPr="001A4BA6" w:rsidSect="00FB1F0D">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F720" w14:textId="77777777" w:rsidR="0022492D" w:rsidRDefault="0022492D" w:rsidP="00512EAD">
      <w:r>
        <w:separator/>
      </w:r>
    </w:p>
  </w:endnote>
  <w:endnote w:type="continuationSeparator" w:id="0">
    <w:p w14:paraId="2C89259C" w14:textId="77777777" w:rsidR="0022492D" w:rsidRDefault="0022492D" w:rsidP="0051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322323"/>
      <w:docPartObj>
        <w:docPartGallery w:val="Page Numbers (Bottom of Page)"/>
        <w:docPartUnique/>
      </w:docPartObj>
    </w:sdtPr>
    <w:sdtEndPr>
      <w:rPr>
        <w:noProof/>
      </w:rPr>
    </w:sdtEndPr>
    <w:sdtContent>
      <w:p w14:paraId="7086078E" w14:textId="77777777" w:rsidR="00512EAD" w:rsidRDefault="00512EAD" w:rsidP="00512EAD">
        <w:pPr>
          <w:pStyle w:val="Footer"/>
        </w:pPr>
      </w:p>
      <w:p w14:paraId="60DCB9FC" w14:textId="77777777" w:rsidR="00512EAD" w:rsidRDefault="00512EAD" w:rsidP="00512EAD">
        <w:pPr>
          <w:pStyle w:val="Footer"/>
        </w:pPr>
        <w:r>
          <w:rPr>
            <w:noProof/>
          </w:rPr>
          <w:drawing>
            <wp:anchor distT="0" distB="0" distL="114300" distR="114300" simplePos="0" relativeHeight="251659264" behindDoc="0" locked="0" layoutInCell="1" allowOverlap="1" wp14:anchorId="27AAEFFB" wp14:editId="63C54AD8">
              <wp:simplePos x="0" y="0"/>
              <wp:positionH relativeFrom="column">
                <wp:posOffset>5259705</wp:posOffset>
              </wp:positionH>
              <wp:positionV relativeFrom="paragraph">
                <wp:posOffset>4921</wp:posOffset>
              </wp:positionV>
              <wp:extent cx="673100" cy="2374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ivecommons.png"/>
                      <pic:cNvPicPr/>
                    </pic:nvPicPr>
                    <pic:blipFill>
                      <a:blip r:embed="rId1">
                        <a:extLst>
                          <a:ext uri="{28A0092B-C50C-407E-A947-70E740481C1C}">
                            <a14:useLocalDpi xmlns:a14="http://schemas.microsoft.com/office/drawing/2010/main" val="0"/>
                          </a:ext>
                        </a:extLst>
                      </a:blip>
                      <a:stretch>
                        <a:fillRect/>
                      </a:stretch>
                    </pic:blipFill>
                    <pic:spPr>
                      <a:xfrm>
                        <a:off x="0" y="0"/>
                        <a:ext cx="673100" cy="237490"/>
                      </a:xfrm>
                      <a:prstGeom prst="rect">
                        <a:avLst/>
                      </a:prstGeom>
                    </pic:spPr>
                  </pic:pic>
                </a:graphicData>
              </a:graphic>
              <wp14:sizeRelH relativeFrom="page">
                <wp14:pctWidth>0</wp14:pctWidth>
              </wp14:sizeRelH>
              <wp14:sizeRelV relativeFrom="page">
                <wp14:pctHeight>0</wp14:pctHeight>
              </wp14:sizeRelV>
            </wp:anchor>
          </w:drawing>
        </w:r>
        <w:r>
          <w:t xml:space="preserve">Version 1.0 2019 </w:t>
        </w:r>
        <w:sdt>
          <w:sdtPr>
            <w:id w:val="-2112040235"/>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CE2033">
              <w:rPr>
                <w:noProof/>
              </w:rPr>
              <w:t>5</w:t>
            </w:r>
            <w:r>
              <w:rPr>
                <w:noProof/>
              </w:rPr>
              <w:fldChar w:fldCharType="end"/>
            </w:r>
          </w:sdtContent>
        </w:sdt>
      </w:p>
      <w:p w14:paraId="0ED7EBDD" w14:textId="77777777" w:rsidR="00512EAD" w:rsidRDefault="00000000" w:rsidP="00512EAD">
        <w:pPr>
          <w:pStyle w:val="Footer"/>
          <w:jc w:val="center"/>
        </w:pPr>
      </w:p>
    </w:sdtContent>
  </w:sdt>
  <w:p w14:paraId="0C8045AB" w14:textId="77777777" w:rsidR="00512EAD" w:rsidRDefault="0051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EF85" w14:textId="77777777" w:rsidR="0022492D" w:rsidRDefault="0022492D" w:rsidP="00512EAD">
      <w:r>
        <w:separator/>
      </w:r>
    </w:p>
  </w:footnote>
  <w:footnote w:type="continuationSeparator" w:id="0">
    <w:p w14:paraId="62DE3A0B" w14:textId="77777777" w:rsidR="0022492D" w:rsidRDefault="0022492D" w:rsidP="0051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0F6C" w14:textId="77777777" w:rsidR="00512EAD" w:rsidRDefault="00512EAD">
    <w:pPr>
      <w:pStyle w:val="Header"/>
    </w:pPr>
    <w:r>
      <w:t>WMO Resources for Trainers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D9C"/>
    <w:multiLevelType w:val="hybridMultilevel"/>
    <w:tmpl w:val="1A90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0ADB"/>
    <w:multiLevelType w:val="hybridMultilevel"/>
    <w:tmpl w:val="5A00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75EE"/>
    <w:multiLevelType w:val="hybridMultilevel"/>
    <w:tmpl w:val="F026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8211B"/>
    <w:multiLevelType w:val="hybridMultilevel"/>
    <w:tmpl w:val="956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43467">
    <w:abstractNumId w:val="1"/>
  </w:num>
  <w:num w:numId="2" w16cid:durableId="1819102819">
    <w:abstractNumId w:val="3"/>
  </w:num>
  <w:num w:numId="3" w16cid:durableId="1531600151">
    <w:abstractNumId w:val="0"/>
  </w:num>
  <w:num w:numId="4" w16cid:durableId="37042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93"/>
    <w:rsid w:val="00017D69"/>
    <w:rsid w:val="00032C93"/>
    <w:rsid w:val="000412BB"/>
    <w:rsid w:val="00071CE7"/>
    <w:rsid w:val="00075185"/>
    <w:rsid w:val="00076D77"/>
    <w:rsid w:val="000C0B7F"/>
    <w:rsid w:val="000D09E8"/>
    <w:rsid w:val="000E2AD9"/>
    <w:rsid w:val="00170AC8"/>
    <w:rsid w:val="001953D3"/>
    <w:rsid w:val="001A4BA6"/>
    <w:rsid w:val="001E3909"/>
    <w:rsid w:val="00221EAA"/>
    <w:rsid w:val="0022492D"/>
    <w:rsid w:val="00235416"/>
    <w:rsid w:val="00247F11"/>
    <w:rsid w:val="002A1FB5"/>
    <w:rsid w:val="00356B86"/>
    <w:rsid w:val="0038267B"/>
    <w:rsid w:val="003F0239"/>
    <w:rsid w:val="00475A01"/>
    <w:rsid w:val="004B7076"/>
    <w:rsid w:val="004C4D2B"/>
    <w:rsid w:val="004F0F82"/>
    <w:rsid w:val="00512EAD"/>
    <w:rsid w:val="00532B3E"/>
    <w:rsid w:val="0059259B"/>
    <w:rsid w:val="005A6B45"/>
    <w:rsid w:val="00600583"/>
    <w:rsid w:val="00637F15"/>
    <w:rsid w:val="00640288"/>
    <w:rsid w:val="006D1C6A"/>
    <w:rsid w:val="006F610B"/>
    <w:rsid w:val="0075066C"/>
    <w:rsid w:val="00774921"/>
    <w:rsid w:val="00794209"/>
    <w:rsid w:val="007C7783"/>
    <w:rsid w:val="00817134"/>
    <w:rsid w:val="008727CB"/>
    <w:rsid w:val="008C5C56"/>
    <w:rsid w:val="0093111B"/>
    <w:rsid w:val="00941765"/>
    <w:rsid w:val="009768C9"/>
    <w:rsid w:val="0098250A"/>
    <w:rsid w:val="009A7FA8"/>
    <w:rsid w:val="009C2B21"/>
    <w:rsid w:val="009D2F19"/>
    <w:rsid w:val="009F04F5"/>
    <w:rsid w:val="00A46027"/>
    <w:rsid w:val="00A64E9F"/>
    <w:rsid w:val="00B07D66"/>
    <w:rsid w:val="00B157F8"/>
    <w:rsid w:val="00B22FC9"/>
    <w:rsid w:val="00BC06CE"/>
    <w:rsid w:val="00C80AFA"/>
    <w:rsid w:val="00CA4D6E"/>
    <w:rsid w:val="00CE2033"/>
    <w:rsid w:val="00CF5681"/>
    <w:rsid w:val="00D56199"/>
    <w:rsid w:val="00E17EF6"/>
    <w:rsid w:val="00E91484"/>
    <w:rsid w:val="00EA1353"/>
    <w:rsid w:val="00EB7898"/>
    <w:rsid w:val="00F1485E"/>
    <w:rsid w:val="00F26967"/>
    <w:rsid w:val="00F82C0A"/>
    <w:rsid w:val="00FB1F0D"/>
    <w:rsid w:val="00FC339C"/>
    <w:rsid w:val="00FD65D9"/>
    <w:rsid w:val="00FF02CC"/>
    <w:rsid w:val="00FF1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6488"/>
  <w15:docId w15:val="{E4E0174C-AC63-604D-A52F-817F1756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9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2C93"/>
    <w:rPr>
      <w:rFonts w:ascii="Times New Roman" w:hAnsi="Times New Roman" w:cs="Times New Roman"/>
      <w:sz w:val="18"/>
      <w:szCs w:val="18"/>
    </w:rPr>
  </w:style>
  <w:style w:type="paragraph" w:styleId="ListParagraph">
    <w:name w:val="List Paragraph"/>
    <w:basedOn w:val="Normal"/>
    <w:uiPriority w:val="34"/>
    <w:qFormat/>
    <w:rsid w:val="008C5C56"/>
    <w:pPr>
      <w:ind w:left="720"/>
      <w:contextualSpacing/>
    </w:pPr>
  </w:style>
  <w:style w:type="paragraph" w:styleId="Header">
    <w:name w:val="header"/>
    <w:basedOn w:val="Normal"/>
    <w:link w:val="HeaderChar"/>
    <w:uiPriority w:val="99"/>
    <w:unhideWhenUsed/>
    <w:rsid w:val="00512EAD"/>
    <w:pPr>
      <w:tabs>
        <w:tab w:val="center" w:pos="4680"/>
        <w:tab w:val="right" w:pos="9360"/>
      </w:tabs>
    </w:pPr>
  </w:style>
  <w:style w:type="character" w:customStyle="1" w:styleId="HeaderChar">
    <w:name w:val="Header Char"/>
    <w:basedOn w:val="DefaultParagraphFont"/>
    <w:link w:val="Header"/>
    <w:uiPriority w:val="99"/>
    <w:rsid w:val="00512EAD"/>
  </w:style>
  <w:style w:type="paragraph" w:styleId="Footer">
    <w:name w:val="footer"/>
    <w:basedOn w:val="Normal"/>
    <w:link w:val="FooterChar"/>
    <w:uiPriority w:val="99"/>
    <w:unhideWhenUsed/>
    <w:rsid w:val="00512EAD"/>
    <w:pPr>
      <w:tabs>
        <w:tab w:val="center" w:pos="4680"/>
        <w:tab w:val="right" w:pos="9360"/>
      </w:tabs>
    </w:pPr>
  </w:style>
  <w:style w:type="character" w:customStyle="1" w:styleId="FooterChar">
    <w:name w:val="Footer Char"/>
    <w:basedOn w:val="DefaultParagraphFont"/>
    <w:link w:val="Footer"/>
    <w:uiPriority w:val="99"/>
    <w:rsid w:val="00512EAD"/>
  </w:style>
  <w:style w:type="paragraph" w:styleId="NormalWeb">
    <w:name w:val="Normal (Web)"/>
    <w:basedOn w:val="Normal"/>
    <w:rsid w:val="00532B3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F0F82"/>
    <w:rPr>
      <w:color w:val="0563C1" w:themeColor="hyperlink"/>
      <w:u w:val="single"/>
    </w:rPr>
  </w:style>
  <w:style w:type="character" w:styleId="FollowedHyperlink">
    <w:name w:val="FollowedHyperlink"/>
    <w:basedOn w:val="DefaultParagraphFont"/>
    <w:uiPriority w:val="99"/>
    <w:semiHidden/>
    <w:unhideWhenUsed/>
    <w:rsid w:val="00F148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2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rodl.org/index.php/irrodl/article/view/149/2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rrodl.org/index.php/irrodl/article/view/149/23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Parrish</dc:creator>
  <cp:lastModifiedBy>Patrick Parrish</cp:lastModifiedBy>
  <cp:revision>3</cp:revision>
  <dcterms:created xsi:type="dcterms:W3CDTF">2023-12-08T13:03:00Z</dcterms:created>
  <dcterms:modified xsi:type="dcterms:W3CDTF">2023-12-10T12:15:00Z</dcterms:modified>
</cp:coreProperties>
</file>