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B50D2" w14:textId="77777777" w:rsidR="00AB3479" w:rsidRPr="00AB3479" w:rsidRDefault="00AB3479" w:rsidP="00AB3479">
      <w:pPr>
        <w:pStyle w:val="WMOBodyText"/>
        <w:rPr>
          <w:lang w:eastAsia="en-US"/>
        </w:rPr>
      </w:pPr>
      <w:bookmarkStart w:id="0" w:name="_GoBack"/>
      <w:bookmarkEnd w:id="0"/>
    </w:p>
    <w:p w14:paraId="32AEC771" w14:textId="77777777" w:rsidR="00AB3479" w:rsidRPr="0075260D" w:rsidRDefault="00AB3479" w:rsidP="0075260D">
      <w:pPr>
        <w:spacing w:line="360" w:lineRule="auto"/>
        <w:jc w:val="center"/>
        <w:rPr>
          <w:rFonts w:eastAsiaTheme="minorEastAsia"/>
          <w:b/>
          <w:bCs/>
          <w:color w:val="000000" w:themeColor="text1"/>
          <w:sz w:val="22"/>
          <w:szCs w:val="22"/>
        </w:rPr>
      </w:pPr>
      <w:r w:rsidRPr="0075260D">
        <w:rPr>
          <w:rFonts w:eastAsiaTheme="minorEastAsia"/>
          <w:b/>
          <w:bCs/>
          <w:color w:val="000000" w:themeColor="text1"/>
          <w:sz w:val="22"/>
          <w:szCs w:val="22"/>
        </w:rPr>
        <w:t>WMO EDUCATION AND TRAINING BOARD</w:t>
      </w:r>
    </w:p>
    <w:p w14:paraId="76260580" w14:textId="77777777" w:rsidR="00AB3479" w:rsidRPr="0075260D" w:rsidRDefault="00AB3479" w:rsidP="0075260D">
      <w:pPr>
        <w:spacing w:line="360" w:lineRule="auto"/>
        <w:jc w:val="center"/>
        <w:rPr>
          <w:rFonts w:eastAsiaTheme="minorEastAsia"/>
          <w:i/>
          <w:iCs/>
          <w:color w:val="000000" w:themeColor="text1"/>
          <w:sz w:val="22"/>
          <w:szCs w:val="22"/>
        </w:rPr>
      </w:pPr>
      <w:r w:rsidRPr="0075260D">
        <w:rPr>
          <w:rFonts w:eastAsiaTheme="minorEastAsia"/>
          <w:i/>
          <w:iCs/>
          <w:color w:val="000000" w:themeColor="text1"/>
          <w:sz w:val="22"/>
          <w:szCs w:val="22"/>
        </w:rPr>
        <w:t>(A Concept)</w:t>
      </w:r>
    </w:p>
    <w:p w14:paraId="2BADFC55" w14:textId="0CF43004" w:rsidR="00AB3479" w:rsidRPr="0075260D" w:rsidRDefault="00AB3479" w:rsidP="0075260D">
      <w:pPr>
        <w:pStyle w:val="Heading3"/>
        <w:numPr>
          <w:ilvl w:val="0"/>
          <w:numId w:val="23"/>
        </w:numPr>
        <w:spacing w:line="360" w:lineRule="auto"/>
        <w:rPr>
          <w:sz w:val="22"/>
          <w:szCs w:val="22"/>
        </w:rPr>
      </w:pPr>
      <w:r w:rsidRPr="0075260D">
        <w:rPr>
          <w:sz w:val="22"/>
          <w:szCs w:val="22"/>
        </w:rPr>
        <w:t xml:space="preserve">Background and justifications </w:t>
      </w:r>
    </w:p>
    <w:p w14:paraId="4CB61408" w14:textId="77777777" w:rsidR="00AB3479" w:rsidRPr="0075260D" w:rsidRDefault="00AB3479" w:rsidP="0075260D">
      <w:pPr>
        <w:spacing w:line="360" w:lineRule="auto"/>
        <w:rPr>
          <w:rFonts w:eastAsiaTheme="minorEastAsia"/>
          <w:color w:val="000000" w:themeColor="text1"/>
          <w:sz w:val="22"/>
          <w:szCs w:val="22"/>
        </w:rPr>
      </w:pPr>
      <w:r w:rsidRPr="0075260D">
        <w:rPr>
          <w:rFonts w:eastAsiaTheme="minorEastAsia"/>
          <w:color w:val="000000" w:themeColor="text1"/>
          <w:sz w:val="22"/>
          <w:szCs w:val="22"/>
        </w:rPr>
        <w:t xml:space="preserve">Following Cg-18, WMO embarked on reform of its structure, programme and Secretariat. In the spirit of this reform exercise, there is the need to move toward a more coherent and effective delivery of the WMO Education and Training Programme at the global level.  Some of the reasons for this are as follows:  </w:t>
      </w:r>
    </w:p>
    <w:p w14:paraId="002B57DE" w14:textId="77777777" w:rsidR="00AB3479" w:rsidRPr="0075260D" w:rsidRDefault="00AB3479" w:rsidP="0075260D">
      <w:pPr>
        <w:pStyle w:val="ListParagraph"/>
        <w:numPr>
          <w:ilvl w:val="0"/>
          <w:numId w:val="14"/>
        </w:numPr>
        <w:spacing w:line="360" w:lineRule="auto"/>
        <w:rPr>
          <w:rFonts w:ascii="Verdana" w:eastAsiaTheme="minorEastAsia" w:hAnsi="Verdana"/>
          <w:color w:val="000000" w:themeColor="text1"/>
        </w:rPr>
      </w:pPr>
      <w:r w:rsidRPr="0075260D">
        <w:rPr>
          <w:rFonts w:ascii="Verdana" w:eastAsiaTheme="minorEastAsia" w:hAnsi="Verdana"/>
          <w:color w:val="000000" w:themeColor="text1"/>
        </w:rPr>
        <w:t xml:space="preserve">Changes in workforce numbers, profiles, and roles;  </w:t>
      </w:r>
    </w:p>
    <w:p w14:paraId="19D694C6" w14:textId="77777777" w:rsidR="00AB3479" w:rsidRPr="0075260D" w:rsidRDefault="00AB3479" w:rsidP="0075260D">
      <w:pPr>
        <w:pStyle w:val="ListParagraph"/>
        <w:numPr>
          <w:ilvl w:val="0"/>
          <w:numId w:val="14"/>
        </w:numPr>
        <w:spacing w:line="360" w:lineRule="auto"/>
        <w:rPr>
          <w:rFonts w:ascii="Verdana" w:eastAsiaTheme="minorEastAsia" w:hAnsi="Verdana"/>
          <w:color w:val="000000" w:themeColor="text1"/>
        </w:rPr>
      </w:pPr>
      <w:r w:rsidRPr="0075260D">
        <w:rPr>
          <w:rFonts w:ascii="Verdana" w:eastAsiaTheme="minorEastAsia" w:hAnsi="Verdana"/>
          <w:color w:val="000000" w:themeColor="text1"/>
        </w:rPr>
        <w:t xml:space="preserve">Expansion of existing and new services for NMHSs; </w:t>
      </w:r>
    </w:p>
    <w:p w14:paraId="58164174" w14:textId="77777777" w:rsidR="00AB3479" w:rsidRPr="0075260D" w:rsidRDefault="00AB3479" w:rsidP="0075260D">
      <w:pPr>
        <w:pStyle w:val="ListParagraph"/>
        <w:numPr>
          <w:ilvl w:val="0"/>
          <w:numId w:val="14"/>
        </w:numPr>
        <w:spacing w:line="360" w:lineRule="auto"/>
        <w:rPr>
          <w:rFonts w:ascii="Verdana" w:eastAsiaTheme="minorEastAsia" w:hAnsi="Verdana"/>
          <w:color w:val="000000" w:themeColor="text1"/>
        </w:rPr>
      </w:pPr>
      <w:r w:rsidRPr="0075260D">
        <w:rPr>
          <w:rFonts w:ascii="Verdana" w:eastAsiaTheme="minorEastAsia" w:hAnsi="Verdana"/>
          <w:color w:val="000000" w:themeColor="text1"/>
        </w:rPr>
        <w:t xml:space="preserve">Lack of training resources in some countries to support development and expansion of current capacity;  </w:t>
      </w:r>
    </w:p>
    <w:p w14:paraId="68D9D8F5" w14:textId="77777777" w:rsidR="00AB3479" w:rsidRPr="0075260D" w:rsidRDefault="00AB3479" w:rsidP="0075260D">
      <w:pPr>
        <w:pStyle w:val="ListParagraph"/>
        <w:numPr>
          <w:ilvl w:val="0"/>
          <w:numId w:val="14"/>
        </w:numPr>
        <w:spacing w:line="360" w:lineRule="auto"/>
        <w:rPr>
          <w:rFonts w:ascii="Verdana" w:eastAsiaTheme="minorEastAsia" w:hAnsi="Verdana"/>
          <w:color w:val="000000" w:themeColor="text1"/>
        </w:rPr>
      </w:pPr>
      <w:r w:rsidRPr="0075260D">
        <w:rPr>
          <w:rFonts w:ascii="Verdana" w:eastAsiaTheme="minorEastAsia" w:hAnsi="Verdana"/>
          <w:color w:val="000000" w:themeColor="text1"/>
        </w:rPr>
        <w:t xml:space="preserve">New training and new approaches to facilitate meeting competency standards;  </w:t>
      </w:r>
    </w:p>
    <w:p w14:paraId="08652EE9" w14:textId="77777777" w:rsidR="00AB3479" w:rsidRPr="0075260D" w:rsidRDefault="00AB3479" w:rsidP="0075260D">
      <w:pPr>
        <w:pStyle w:val="ListParagraph"/>
        <w:numPr>
          <w:ilvl w:val="0"/>
          <w:numId w:val="14"/>
        </w:numPr>
        <w:spacing w:line="360" w:lineRule="auto"/>
        <w:rPr>
          <w:rFonts w:ascii="Verdana" w:eastAsiaTheme="minorEastAsia" w:hAnsi="Verdana"/>
          <w:color w:val="000000" w:themeColor="text1"/>
        </w:rPr>
      </w:pPr>
      <w:r w:rsidRPr="0075260D">
        <w:rPr>
          <w:rFonts w:ascii="Verdana" w:eastAsiaTheme="minorEastAsia" w:hAnsi="Verdana"/>
          <w:color w:val="000000" w:themeColor="text1"/>
        </w:rPr>
        <w:t xml:space="preserve">New training strategies, technologies, and delivery methods that could make training more efficient and cost-effective; </w:t>
      </w:r>
    </w:p>
    <w:p w14:paraId="2CC55672" w14:textId="77777777" w:rsidR="00AB3479" w:rsidRPr="0075260D" w:rsidRDefault="00AB3479" w:rsidP="0075260D">
      <w:pPr>
        <w:pStyle w:val="ListParagraph"/>
        <w:numPr>
          <w:ilvl w:val="0"/>
          <w:numId w:val="14"/>
        </w:numPr>
        <w:spacing w:line="360" w:lineRule="auto"/>
        <w:rPr>
          <w:rFonts w:ascii="Verdana" w:eastAsiaTheme="minorEastAsia" w:hAnsi="Verdana"/>
          <w:color w:val="000000" w:themeColor="text1"/>
        </w:rPr>
      </w:pPr>
      <w:r w:rsidRPr="0075260D">
        <w:rPr>
          <w:rFonts w:ascii="Verdana" w:eastAsiaTheme="minorEastAsia" w:hAnsi="Verdana"/>
          <w:color w:val="000000" w:themeColor="text1"/>
        </w:rPr>
        <w:t>Stresses to training budgets.</w:t>
      </w:r>
    </w:p>
    <w:p w14:paraId="299216ED" w14:textId="5DC0C154" w:rsidR="00AB3479" w:rsidRPr="0075260D" w:rsidRDefault="00931F4E" w:rsidP="0075260D">
      <w:pPr>
        <w:spacing w:line="360" w:lineRule="auto"/>
        <w:rPr>
          <w:rFonts w:eastAsiaTheme="minorEastAsia"/>
          <w:color w:val="000000" w:themeColor="text1"/>
          <w:sz w:val="22"/>
          <w:szCs w:val="22"/>
        </w:rPr>
      </w:pPr>
      <w:r w:rsidRPr="0075260D">
        <w:rPr>
          <w:rFonts w:eastAsiaTheme="minorEastAsia"/>
          <w:color w:val="000000" w:themeColor="text1"/>
          <w:sz w:val="22"/>
          <w:szCs w:val="22"/>
        </w:rPr>
        <w:t>Establishing and Education and Training Board</w:t>
      </w:r>
      <w:r w:rsidR="000F3267" w:rsidRPr="0075260D">
        <w:rPr>
          <w:rFonts w:eastAsiaTheme="minorEastAsia"/>
          <w:color w:val="000000" w:themeColor="text1"/>
          <w:sz w:val="22"/>
          <w:szCs w:val="22"/>
        </w:rPr>
        <w:t xml:space="preserve"> to complement the work of the WMO Capacity</w:t>
      </w:r>
      <w:r w:rsidR="006C2E9E" w:rsidRPr="0075260D">
        <w:rPr>
          <w:rFonts w:eastAsiaTheme="minorEastAsia"/>
          <w:color w:val="000000" w:themeColor="text1"/>
          <w:sz w:val="22"/>
          <w:szCs w:val="22"/>
        </w:rPr>
        <w:t xml:space="preserve"> Development Panel (CDP)</w:t>
      </w:r>
      <w:r w:rsidR="00AB3479" w:rsidRPr="0075260D">
        <w:rPr>
          <w:rFonts w:eastAsiaTheme="minorEastAsia"/>
          <w:color w:val="000000" w:themeColor="text1"/>
          <w:sz w:val="22"/>
          <w:szCs w:val="22"/>
        </w:rPr>
        <w:t xml:space="preserve"> will assist in building critical mass of support for ensuring technically sound, coherent, consistent and timely input of stakeholders towards the provision of desirable strategic direction for education and training activities in meteorology, hydrology and related environmental disciplines. Consequently, it will constitute a viable ground for minimization of duplication, to complement efforts, maximize impacts, and enhancing cost-effective use of resources.</w:t>
      </w:r>
    </w:p>
    <w:p w14:paraId="64864ED3" w14:textId="77777777" w:rsidR="00AB3479" w:rsidRPr="0075260D" w:rsidRDefault="00AB3479" w:rsidP="0075260D">
      <w:pPr>
        <w:spacing w:line="360" w:lineRule="auto"/>
        <w:rPr>
          <w:rFonts w:eastAsiaTheme="minorEastAsia"/>
          <w:color w:val="000000" w:themeColor="text1"/>
          <w:sz w:val="22"/>
          <w:szCs w:val="22"/>
        </w:rPr>
      </w:pPr>
      <w:r w:rsidRPr="0075260D">
        <w:rPr>
          <w:rFonts w:eastAsiaTheme="minorEastAsia"/>
          <w:color w:val="000000" w:themeColor="text1"/>
          <w:sz w:val="22"/>
          <w:szCs w:val="22"/>
        </w:rPr>
        <w:t xml:space="preserve">The concept of an WMO Education and Training Board stems in part from the WMO Global Campus initiative which is based upon WMO's tried and tested practice of linking Members’ existing facilities to create a coordinated, distributed network from the existing specialist WMO-related education and training institutions. As with other WMO networking initiatives such as observations and communications, the Global Campus establishes a network the disparate institutions and defines a mechanism for collaboration that allows sharing of education and training resources and knowledge. An underlying premise is ensuring that all Members can contribute to, and benefit from, the proposed networking arrangements. </w:t>
      </w:r>
    </w:p>
    <w:p w14:paraId="0F8ACE7F" w14:textId="32874B1E" w:rsidR="00AB3479" w:rsidRPr="0075260D" w:rsidRDefault="00AB3479" w:rsidP="0075260D">
      <w:pPr>
        <w:spacing w:line="360" w:lineRule="auto"/>
        <w:ind w:left="10" w:hanging="10"/>
        <w:rPr>
          <w:rFonts w:eastAsiaTheme="minorEastAsia"/>
          <w:color w:val="000000" w:themeColor="text1"/>
          <w:sz w:val="22"/>
          <w:szCs w:val="22"/>
        </w:rPr>
      </w:pPr>
      <w:r w:rsidRPr="0075260D">
        <w:rPr>
          <w:rFonts w:eastAsiaTheme="minorEastAsia"/>
          <w:color w:val="000000" w:themeColor="text1"/>
          <w:sz w:val="22"/>
          <w:szCs w:val="22"/>
        </w:rPr>
        <w:t xml:space="preserve">The WMO Global Campus complements the existing WMO Regional Training Centres, and other institutions that provide education and training to WMO Members. By </w:t>
      </w:r>
      <w:r w:rsidRPr="0075260D">
        <w:rPr>
          <w:rFonts w:eastAsiaTheme="minorEastAsia"/>
          <w:color w:val="000000" w:themeColor="text1"/>
          <w:sz w:val="22"/>
          <w:szCs w:val="22"/>
        </w:rPr>
        <w:lastRenderedPageBreak/>
        <w:t xml:space="preserve">complementing the RTC network and providing additional access to education and training opportunities that are not available nationally or through the RTCs, this initiative </w:t>
      </w:r>
      <w:r w:rsidR="00A84E86" w:rsidRPr="0075260D">
        <w:rPr>
          <w:rFonts w:eastAsiaTheme="minorEastAsia"/>
          <w:color w:val="000000" w:themeColor="text1"/>
          <w:sz w:val="22"/>
          <w:szCs w:val="22"/>
        </w:rPr>
        <w:t>is</w:t>
      </w:r>
      <w:r w:rsidRPr="0075260D">
        <w:rPr>
          <w:rFonts w:eastAsiaTheme="minorEastAsia"/>
          <w:color w:val="000000" w:themeColor="text1"/>
          <w:sz w:val="22"/>
          <w:szCs w:val="22"/>
        </w:rPr>
        <w:t xml:space="preserve"> enhanc</w:t>
      </w:r>
      <w:r w:rsidR="00A84E86" w:rsidRPr="0075260D">
        <w:rPr>
          <w:rFonts w:eastAsiaTheme="minorEastAsia"/>
          <w:color w:val="000000" w:themeColor="text1"/>
          <w:sz w:val="22"/>
          <w:szCs w:val="22"/>
        </w:rPr>
        <w:t>ing</w:t>
      </w:r>
      <w:r w:rsidRPr="0075260D">
        <w:rPr>
          <w:rFonts w:eastAsiaTheme="minorEastAsia"/>
          <w:color w:val="000000" w:themeColor="text1"/>
          <w:sz w:val="22"/>
          <w:szCs w:val="22"/>
        </w:rPr>
        <w:t xml:space="preserve"> education and training opportunities.  </w:t>
      </w:r>
    </w:p>
    <w:p w14:paraId="5B208972" w14:textId="77777777" w:rsidR="00AB3479" w:rsidRPr="0075260D" w:rsidRDefault="00AB3479" w:rsidP="0075260D">
      <w:pPr>
        <w:spacing w:line="360" w:lineRule="auto"/>
        <w:rPr>
          <w:rFonts w:eastAsiaTheme="minorEastAsia"/>
          <w:color w:val="000000" w:themeColor="text1"/>
          <w:sz w:val="22"/>
          <w:szCs w:val="22"/>
        </w:rPr>
      </w:pPr>
      <w:r w:rsidRPr="0075260D">
        <w:rPr>
          <w:rFonts w:eastAsiaTheme="minorEastAsia"/>
          <w:color w:val="000000" w:themeColor="text1"/>
          <w:sz w:val="22"/>
          <w:szCs w:val="22"/>
        </w:rPr>
        <w:t xml:space="preserve"> The overall benefits to Members from enhanced capacity and competence expected from the WMO Global Campus include, but are not limited to:  </w:t>
      </w:r>
    </w:p>
    <w:p w14:paraId="0A45B3CF" w14:textId="77777777" w:rsidR="00AB3479" w:rsidRPr="0075260D" w:rsidRDefault="00AB3479" w:rsidP="0075260D">
      <w:pPr>
        <w:pStyle w:val="ListParagraph"/>
        <w:numPr>
          <w:ilvl w:val="0"/>
          <w:numId w:val="13"/>
        </w:numPr>
        <w:spacing w:line="360" w:lineRule="auto"/>
        <w:rPr>
          <w:rFonts w:ascii="Verdana" w:eastAsiaTheme="minorEastAsia" w:hAnsi="Verdana"/>
          <w:color w:val="000000" w:themeColor="text1"/>
        </w:rPr>
      </w:pPr>
      <w:r w:rsidRPr="0075260D">
        <w:rPr>
          <w:rFonts w:ascii="Verdana" w:eastAsiaTheme="minorEastAsia" w:hAnsi="Verdana"/>
          <w:color w:val="000000" w:themeColor="text1"/>
        </w:rPr>
        <w:t xml:space="preserve">Increased training opportunities to support broadening of the knowledge-base, skills and job competencies of NMHS staff, especially NMHSs in Least Developed Countries (LDCs), Small Island Developing States (SIDS) and Developing Countries in general;  </w:t>
      </w:r>
    </w:p>
    <w:p w14:paraId="2F0FB410" w14:textId="77777777" w:rsidR="00AB3479" w:rsidRPr="0075260D" w:rsidRDefault="00AB3479" w:rsidP="0075260D">
      <w:pPr>
        <w:pStyle w:val="ListParagraph"/>
        <w:numPr>
          <w:ilvl w:val="0"/>
          <w:numId w:val="13"/>
        </w:numPr>
        <w:spacing w:line="360" w:lineRule="auto"/>
        <w:rPr>
          <w:rFonts w:ascii="Verdana" w:eastAsiaTheme="minorEastAsia" w:hAnsi="Verdana"/>
          <w:color w:val="000000" w:themeColor="text1"/>
        </w:rPr>
      </w:pPr>
      <w:r w:rsidRPr="0075260D">
        <w:rPr>
          <w:rFonts w:ascii="Verdana" w:eastAsiaTheme="minorEastAsia" w:hAnsi="Verdana"/>
          <w:color w:val="000000" w:themeColor="text1"/>
        </w:rPr>
        <w:t xml:space="preserve">Increased cooperation among WMO RTCs and other training institutions and access to existing training for WMO competencies resulting in streamlining the development of education and training </w:t>
      </w:r>
      <w:proofErr w:type="spellStart"/>
      <w:r w:rsidRPr="0075260D">
        <w:rPr>
          <w:rFonts w:ascii="Verdana" w:eastAsiaTheme="minorEastAsia" w:hAnsi="Verdana"/>
          <w:color w:val="000000" w:themeColor="text1"/>
        </w:rPr>
        <w:t>programmes</w:t>
      </w:r>
      <w:proofErr w:type="spellEnd"/>
      <w:r w:rsidRPr="0075260D">
        <w:rPr>
          <w:rFonts w:ascii="Verdana" w:eastAsiaTheme="minorEastAsia" w:hAnsi="Verdana"/>
          <w:color w:val="000000" w:themeColor="text1"/>
        </w:rPr>
        <w:t xml:space="preserve"> and resources by participants; </w:t>
      </w:r>
    </w:p>
    <w:p w14:paraId="087B9592" w14:textId="77777777" w:rsidR="00AB3479" w:rsidRPr="0075260D" w:rsidRDefault="00AB3479" w:rsidP="0075260D">
      <w:pPr>
        <w:pStyle w:val="ListParagraph"/>
        <w:numPr>
          <w:ilvl w:val="0"/>
          <w:numId w:val="13"/>
        </w:numPr>
        <w:spacing w:line="360" w:lineRule="auto"/>
        <w:rPr>
          <w:rFonts w:ascii="Verdana" w:eastAsiaTheme="minorEastAsia" w:hAnsi="Verdana"/>
          <w:color w:val="000000" w:themeColor="text1"/>
        </w:rPr>
      </w:pPr>
      <w:r w:rsidRPr="0075260D">
        <w:rPr>
          <w:rFonts w:ascii="Verdana" w:eastAsiaTheme="minorEastAsia" w:hAnsi="Verdana"/>
          <w:color w:val="000000" w:themeColor="text1"/>
        </w:rPr>
        <w:t xml:space="preserve">Narrowing of the gap in the quality of training </w:t>
      </w:r>
      <w:proofErr w:type="spellStart"/>
      <w:r w:rsidRPr="0075260D">
        <w:rPr>
          <w:rFonts w:ascii="Verdana" w:eastAsiaTheme="minorEastAsia" w:hAnsi="Verdana"/>
          <w:color w:val="000000" w:themeColor="text1"/>
        </w:rPr>
        <w:t>programmes</w:t>
      </w:r>
      <w:proofErr w:type="spellEnd"/>
      <w:r w:rsidRPr="0075260D">
        <w:rPr>
          <w:rFonts w:ascii="Verdana" w:eastAsiaTheme="minorEastAsia" w:hAnsi="Verdana"/>
          <w:color w:val="000000" w:themeColor="text1"/>
        </w:rPr>
        <w:t xml:space="preserve"> and resources between training institutions; </w:t>
      </w:r>
    </w:p>
    <w:p w14:paraId="0825A7A8" w14:textId="77777777" w:rsidR="00AB3479" w:rsidRPr="0075260D" w:rsidRDefault="00AB3479" w:rsidP="0075260D">
      <w:pPr>
        <w:pStyle w:val="ListParagraph"/>
        <w:numPr>
          <w:ilvl w:val="0"/>
          <w:numId w:val="13"/>
        </w:numPr>
        <w:spacing w:line="360" w:lineRule="auto"/>
        <w:rPr>
          <w:rFonts w:ascii="Verdana" w:eastAsiaTheme="minorEastAsia" w:hAnsi="Verdana"/>
          <w:color w:val="000000" w:themeColor="text1"/>
        </w:rPr>
      </w:pPr>
      <w:r w:rsidRPr="0075260D">
        <w:rPr>
          <w:rFonts w:ascii="Verdana" w:eastAsiaTheme="minorEastAsia" w:hAnsi="Verdana"/>
          <w:color w:val="000000" w:themeColor="text1"/>
        </w:rPr>
        <w:t xml:space="preserve">Increased interaction with WMO </w:t>
      </w:r>
      <w:proofErr w:type="spellStart"/>
      <w:r w:rsidRPr="0075260D">
        <w:rPr>
          <w:rFonts w:ascii="Verdana" w:eastAsiaTheme="minorEastAsia" w:hAnsi="Verdana"/>
          <w:color w:val="000000" w:themeColor="text1"/>
        </w:rPr>
        <w:t>programmes</w:t>
      </w:r>
      <w:proofErr w:type="spellEnd"/>
      <w:r w:rsidRPr="0075260D">
        <w:rPr>
          <w:rFonts w:ascii="Verdana" w:eastAsiaTheme="minorEastAsia" w:hAnsi="Verdana"/>
          <w:color w:val="000000" w:themeColor="text1"/>
        </w:rPr>
        <w:t xml:space="preserve"> and Commissions and promotion of compliance with WMO standards;  </w:t>
      </w:r>
    </w:p>
    <w:p w14:paraId="279D928D" w14:textId="77777777" w:rsidR="00AB3479" w:rsidRPr="0075260D" w:rsidRDefault="00AB3479" w:rsidP="0075260D">
      <w:pPr>
        <w:pStyle w:val="ListParagraph"/>
        <w:numPr>
          <w:ilvl w:val="0"/>
          <w:numId w:val="13"/>
        </w:numPr>
        <w:spacing w:line="360" w:lineRule="auto"/>
        <w:rPr>
          <w:rFonts w:ascii="Verdana" w:eastAsiaTheme="minorEastAsia" w:hAnsi="Verdana"/>
          <w:color w:val="000000" w:themeColor="text1"/>
        </w:rPr>
      </w:pPr>
      <w:r w:rsidRPr="0075260D">
        <w:rPr>
          <w:rFonts w:ascii="Verdana" w:eastAsiaTheme="minorEastAsia" w:hAnsi="Verdana"/>
          <w:color w:val="000000" w:themeColor="text1"/>
        </w:rPr>
        <w:t xml:space="preserve">Reduction in the overall cost of some training events, thus allowing more persons to receive high quality training because of the Global Campus quality assurance process; </w:t>
      </w:r>
    </w:p>
    <w:p w14:paraId="630BFFBD" w14:textId="77777777" w:rsidR="00AB3479" w:rsidRPr="0075260D" w:rsidRDefault="00AB3479" w:rsidP="0075260D">
      <w:pPr>
        <w:pStyle w:val="ListParagraph"/>
        <w:numPr>
          <w:ilvl w:val="0"/>
          <w:numId w:val="13"/>
        </w:numPr>
        <w:spacing w:line="360" w:lineRule="auto"/>
        <w:rPr>
          <w:rFonts w:ascii="Verdana" w:eastAsiaTheme="minorEastAsia" w:hAnsi="Verdana"/>
          <w:color w:val="000000" w:themeColor="text1"/>
        </w:rPr>
      </w:pPr>
      <w:r w:rsidRPr="0075260D">
        <w:rPr>
          <w:rFonts w:ascii="Verdana" w:eastAsiaTheme="minorEastAsia" w:hAnsi="Verdana"/>
          <w:color w:val="000000" w:themeColor="text1"/>
        </w:rPr>
        <w:t xml:space="preserve">Reduction in the environmental impact of training; </w:t>
      </w:r>
    </w:p>
    <w:p w14:paraId="5E5EF1AA" w14:textId="172BCCCC" w:rsidR="00AB3479" w:rsidRPr="0075260D" w:rsidRDefault="00AB3479" w:rsidP="0075260D">
      <w:pPr>
        <w:pStyle w:val="ListParagraph"/>
        <w:numPr>
          <w:ilvl w:val="0"/>
          <w:numId w:val="13"/>
        </w:numPr>
        <w:spacing w:line="360" w:lineRule="auto"/>
        <w:rPr>
          <w:rFonts w:ascii="Verdana" w:eastAsiaTheme="minorEastAsia" w:hAnsi="Verdana"/>
          <w:color w:val="000000" w:themeColor="text1"/>
        </w:rPr>
      </w:pPr>
      <w:r w:rsidRPr="0075260D">
        <w:rPr>
          <w:rFonts w:ascii="Verdana" w:eastAsiaTheme="minorEastAsia" w:hAnsi="Verdana"/>
          <w:color w:val="000000" w:themeColor="text1"/>
        </w:rPr>
        <w:t>And ultimately, contribute to development and delivery high quality products and services by NMHSs and other beneficiaries.</w:t>
      </w:r>
    </w:p>
    <w:p w14:paraId="7B69F832" w14:textId="77777777" w:rsidR="00AB3479" w:rsidRPr="0075260D" w:rsidRDefault="00AB3479" w:rsidP="0075260D">
      <w:pPr>
        <w:pStyle w:val="ListParagraph"/>
        <w:numPr>
          <w:ilvl w:val="0"/>
          <w:numId w:val="13"/>
        </w:numPr>
        <w:spacing w:line="360" w:lineRule="auto"/>
        <w:rPr>
          <w:rFonts w:ascii="Verdana" w:eastAsiaTheme="minorEastAsia" w:hAnsi="Verdana"/>
          <w:color w:val="000000" w:themeColor="text1"/>
        </w:rPr>
      </w:pPr>
      <w:r w:rsidRPr="0075260D">
        <w:rPr>
          <w:rFonts w:ascii="Verdana" w:eastAsiaTheme="minorEastAsia" w:hAnsi="Verdana"/>
          <w:color w:val="000000" w:themeColor="text1"/>
        </w:rPr>
        <w:t>CD activities in hydrology and water resources</w:t>
      </w:r>
    </w:p>
    <w:p w14:paraId="269225A3" w14:textId="08B93A7F" w:rsidR="00AB3479" w:rsidRPr="0075260D" w:rsidRDefault="00AB3479" w:rsidP="0075260D">
      <w:pPr>
        <w:pStyle w:val="Heading3"/>
        <w:numPr>
          <w:ilvl w:val="0"/>
          <w:numId w:val="23"/>
        </w:numPr>
        <w:spacing w:line="360" w:lineRule="auto"/>
        <w:rPr>
          <w:b w:val="0"/>
          <w:bCs w:val="0"/>
          <w:sz w:val="22"/>
          <w:szCs w:val="22"/>
        </w:rPr>
      </w:pPr>
      <w:r w:rsidRPr="0075260D">
        <w:rPr>
          <w:sz w:val="22"/>
          <w:szCs w:val="22"/>
        </w:rPr>
        <w:t>Objective</w:t>
      </w:r>
      <w:r w:rsidR="008F0140" w:rsidRPr="0075260D">
        <w:rPr>
          <w:sz w:val="22"/>
          <w:szCs w:val="22"/>
        </w:rPr>
        <w:t xml:space="preserve"> </w:t>
      </w:r>
      <w:r w:rsidR="007B23EA" w:rsidRPr="0075260D">
        <w:rPr>
          <w:sz w:val="22"/>
          <w:szCs w:val="22"/>
        </w:rPr>
        <w:t>of the Education and Training Board</w:t>
      </w:r>
      <w:r w:rsidR="00226A43" w:rsidRPr="0075260D">
        <w:rPr>
          <w:sz w:val="22"/>
          <w:szCs w:val="22"/>
        </w:rPr>
        <w:t xml:space="preserve"> (ETB)</w:t>
      </w:r>
    </w:p>
    <w:p w14:paraId="15496FE7" w14:textId="51AFF011" w:rsidR="008F0140" w:rsidRPr="0075260D" w:rsidRDefault="00AB3479" w:rsidP="0075260D">
      <w:pPr>
        <w:pStyle w:val="ListParagraph"/>
        <w:spacing w:line="360" w:lineRule="auto"/>
        <w:ind w:left="0"/>
        <w:rPr>
          <w:rFonts w:ascii="Verdana" w:hAnsi="Verdana"/>
        </w:rPr>
      </w:pPr>
      <w:r w:rsidRPr="0075260D">
        <w:rPr>
          <w:rFonts w:ascii="Verdana" w:eastAsiaTheme="minorEastAsia" w:hAnsi="Verdana"/>
          <w:color w:val="000000" w:themeColor="text1"/>
        </w:rPr>
        <w:t>The overall objective of the WMO Education and Training Board is to strengthen coordination and sustainability of education and training efforts by providers on meteorology, hydrology and related environmental disciplines.</w:t>
      </w:r>
    </w:p>
    <w:p w14:paraId="48F1A5BB" w14:textId="4FFD4A8C" w:rsidR="00AB3479" w:rsidRPr="0075260D" w:rsidRDefault="00E23E32" w:rsidP="0075260D">
      <w:pPr>
        <w:pStyle w:val="Heading3"/>
        <w:numPr>
          <w:ilvl w:val="0"/>
          <w:numId w:val="23"/>
        </w:numPr>
        <w:spacing w:line="360" w:lineRule="auto"/>
        <w:rPr>
          <w:b w:val="0"/>
          <w:bCs w:val="0"/>
          <w:sz w:val="22"/>
          <w:szCs w:val="22"/>
        </w:rPr>
      </w:pPr>
      <w:r w:rsidRPr="0075260D">
        <w:rPr>
          <w:sz w:val="22"/>
          <w:szCs w:val="22"/>
        </w:rPr>
        <w:t>Terms of Reference</w:t>
      </w:r>
    </w:p>
    <w:p w14:paraId="741286F4" w14:textId="4321BD38" w:rsidR="00D076B1" w:rsidRPr="0075260D" w:rsidRDefault="008F0140" w:rsidP="0075260D">
      <w:pPr>
        <w:pStyle w:val="ListParagraph"/>
        <w:spacing w:line="360" w:lineRule="auto"/>
        <w:ind w:left="0"/>
        <w:rPr>
          <w:rFonts w:ascii="Verdana" w:eastAsiaTheme="minorEastAsia" w:hAnsi="Verdana"/>
          <w:color w:val="000000" w:themeColor="text1"/>
        </w:rPr>
      </w:pPr>
      <w:r w:rsidRPr="0075260D">
        <w:rPr>
          <w:rFonts w:ascii="Verdana" w:eastAsiaTheme="minorEastAsia" w:hAnsi="Verdana"/>
          <w:color w:val="000000" w:themeColor="text1"/>
        </w:rPr>
        <w:t xml:space="preserve">3.1 </w:t>
      </w:r>
      <w:r w:rsidR="00D076B1" w:rsidRPr="0075260D">
        <w:rPr>
          <w:rFonts w:ascii="Verdana" w:eastAsiaTheme="minorEastAsia" w:hAnsi="Verdana"/>
          <w:color w:val="000000" w:themeColor="text1"/>
        </w:rPr>
        <w:t>Composition</w:t>
      </w:r>
    </w:p>
    <w:p w14:paraId="3C74254D" w14:textId="0064D774" w:rsidR="00BB72E9" w:rsidRPr="0075260D" w:rsidRDefault="00AB3479" w:rsidP="0075260D">
      <w:pPr>
        <w:spacing w:line="360" w:lineRule="auto"/>
        <w:rPr>
          <w:rFonts w:eastAsiaTheme="minorEastAsia"/>
          <w:color w:val="000000" w:themeColor="text1"/>
          <w:sz w:val="22"/>
          <w:szCs w:val="22"/>
        </w:rPr>
      </w:pPr>
      <w:r w:rsidRPr="0075260D">
        <w:rPr>
          <w:rFonts w:eastAsiaTheme="minorEastAsia"/>
          <w:color w:val="000000" w:themeColor="text1"/>
          <w:sz w:val="22"/>
          <w:szCs w:val="22"/>
        </w:rPr>
        <w:lastRenderedPageBreak/>
        <w:t xml:space="preserve">The Board shall be composed of </w:t>
      </w:r>
      <w:r w:rsidR="008D769C" w:rsidRPr="0075260D">
        <w:rPr>
          <w:rFonts w:eastAsiaTheme="minorEastAsia"/>
          <w:color w:val="000000" w:themeColor="text1"/>
          <w:sz w:val="22"/>
          <w:szCs w:val="22"/>
        </w:rPr>
        <w:t xml:space="preserve">high-level </w:t>
      </w:r>
      <w:r w:rsidRPr="0075260D">
        <w:rPr>
          <w:rFonts w:eastAsiaTheme="minorEastAsia"/>
          <w:color w:val="000000" w:themeColor="text1"/>
          <w:sz w:val="22"/>
          <w:szCs w:val="22"/>
        </w:rPr>
        <w:t>representatives from education and training providers worldwide on meteorology, hydrology and related environmental disciplines</w:t>
      </w:r>
      <w:r w:rsidR="00102690" w:rsidRPr="0075260D">
        <w:rPr>
          <w:rFonts w:eastAsiaTheme="minorEastAsia"/>
          <w:color w:val="000000" w:themeColor="text1"/>
          <w:sz w:val="22"/>
          <w:szCs w:val="22"/>
        </w:rPr>
        <w:t xml:space="preserve">, </w:t>
      </w:r>
      <w:proofErr w:type="gramStart"/>
      <w:r w:rsidR="00102690" w:rsidRPr="0075260D">
        <w:rPr>
          <w:rFonts w:eastAsiaTheme="minorEastAsia"/>
          <w:color w:val="000000" w:themeColor="text1"/>
          <w:sz w:val="22"/>
          <w:szCs w:val="22"/>
        </w:rPr>
        <w:t>taking into account</w:t>
      </w:r>
      <w:proofErr w:type="gramEnd"/>
      <w:r w:rsidR="00726673" w:rsidRPr="0075260D">
        <w:rPr>
          <w:rFonts w:eastAsiaTheme="minorEastAsia"/>
          <w:color w:val="000000" w:themeColor="text1"/>
          <w:sz w:val="22"/>
          <w:szCs w:val="22"/>
        </w:rPr>
        <w:t xml:space="preserve"> geographical balance and reflecting the WMO gender equality policy</w:t>
      </w:r>
      <w:r w:rsidR="006100F6" w:rsidRPr="0075260D">
        <w:rPr>
          <w:rFonts w:eastAsiaTheme="minorEastAsia"/>
          <w:color w:val="000000" w:themeColor="text1"/>
          <w:sz w:val="22"/>
          <w:szCs w:val="22"/>
        </w:rPr>
        <w:t>.</w:t>
      </w:r>
    </w:p>
    <w:p w14:paraId="61113A31" w14:textId="77777777" w:rsidR="00BB72E9" w:rsidRPr="0075260D" w:rsidRDefault="00BB72E9" w:rsidP="0075260D">
      <w:pPr>
        <w:spacing w:line="360" w:lineRule="auto"/>
        <w:rPr>
          <w:rFonts w:eastAsiaTheme="minorEastAsia"/>
          <w:color w:val="000000" w:themeColor="text1"/>
          <w:sz w:val="22"/>
          <w:szCs w:val="22"/>
        </w:rPr>
      </w:pPr>
    </w:p>
    <w:p w14:paraId="796FE261" w14:textId="4EC7C65A" w:rsidR="00AB3479" w:rsidRPr="0075260D" w:rsidRDefault="00AB3479" w:rsidP="0075260D">
      <w:pPr>
        <w:spacing w:line="360" w:lineRule="auto"/>
        <w:rPr>
          <w:rFonts w:eastAsiaTheme="minorEastAsia"/>
          <w:color w:val="000000" w:themeColor="text1"/>
          <w:sz w:val="22"/>
          <w:szCs w:val="22"/>
        </w:rPr>
      </w:pPr>
      <w:r w:rsidRPr="0075260D">
        <w:rPr>
          <w:rFonts w:eastAsiaTheme="minorEastAsia"/>
          <w:color w:val="000000" w:themeColor="text1"/>
          <w:sz w:val="22"/>
          <w:szCs w:val="22"/>
        </w:rPr>
        <w:t xml:space="preserve">This will include, but not be limited to, the </w:t>
      </w:r>
      <w:r w:rsidR="00F36C8A" w:rsidRPr="0075260D">
        <w:rPr>
          <w:rFonts w:eastAsiaTheme="minorEastAsia"/>
          <w:color w:val="000000" w:themeColor="text1"/>
          <w:sz w:val="22"/>
          <w:szCs w:val="22"/>
        </w:rPr>
        <w:t xml:space="preserve">high-level representatives of </w:t>
      </w:r>
      <w:r w:rsidRPr="0075260D">
        <w:rPr>
          <w:rFonts w:eastAsiaTheme="minorEastAsia"/>
          <w:color w:val="000000" w:themeColor="text1"/>
          <w:sz w:val="22"/>
          <w:szCs w:val="22"/>
        </w:rPr>
        <w:t>institutions already supporting the WMO Global Campus initiative, such as:</w:t>
      </w:r>
    </w:p>
    <w:p w14:paraId="544C8F36" w14:textId="77777777" w:rsidR="00AB3479" w:rsidRPr="0075260D" w:rsidRDefault="00AB3479" w:rsidP="64C42BF7">
      <w:pPr>
        <w:pStyle w:val="ListParagraph"/>
        <w:numPr>
          <w:ilvl w:val="0"/>
          <w:numId w:val="17"/>
        </w:numPr>
        <w:spacing w:line="360" w:lineRule="auto"/>
        <w:rPr>
          <w:rFonts w:ascii="Verdana" w:eastAsiaTheme="minorEastAsia" w:hAnsi="Verdana"/>
          <w:color w:val="000000" w:themeColor="text1"/>
        </w:rPr>
      </w:pPr>
      <w:r w:rsidRPr="64C42BF7">
        <w:rPr>
          <w:rFonts w:ascii="Verdana" w:eastAsiaTheme="minorEastAsia" w:hAnsi="Verdana"/>
          <w:color w:val="000000" w:themeColor="text1"/>
        </w:rPr>
        <w:t>WMO designated Regional Training Centres and their components.</w:t>
      </w:r>
    </w:p>
    <w:p w14:paraId="181EDAB8" w14:textId="40AF506A" w:rsidR="00AB3479" w:rsidRPr="0075260D" w:rsidRDefault="00AB3479" w:rsidP="0075260D">
      <w:pPr>
        <w:pStyle w:val="ListParagraph"/>
        <w:numPr>
          <w:ilvl w:val="0"/>
          <w:numId w:val="17"/>
        </w:numPr>
        <w:spacing w:line="360" w:lineRule="auto"/>
        <w:rPr>
          <w:rFonts w:ascii="Verdana" w:eastAsiaTheme="minorEastAsia" w:hAnsi="Verdana"/>
          <w:color w:val="000000" w:themeColor="text1"/>
        </w:rPr>
      </w:pPr>
      <w:r w:rsidRPr="0075260D">
        <w:rPr>
          <w:rFonts w:ascii="Verdana" w:eastAsiaTheme="minorEastAsia" w:hAnsi="Verdana"/>
          <w:color w:val="000000" w:themeColor="text1"/>
        </w:rPr>
        <w:t>WMO Global Campus collaborating institutions and training networks.</w:t>
      </w:r>
    </w:p>
    <w:p w14:paraId="20ACD5F1" w14:textId="0208BF01" w:rsidR="00F36C8A" w:rsidRPr="0075260D" w:rsidRDefault="00F36C8A" w:rsidP="0075260D">
      <w:pPr>
        <w:pStyle w:val="ListParagraph"/>
        <w:numPr>
          <w:ilvl w:val="0"/>
          <w:numId w:val="17"/>
        </w:numPr>
        <w:spacing w:line="360" w:lineRule="auto"/>
        <w:rPr>
          <w:rFonts w:ascii="Verdana" w:eastAsiaTheme="minorEastAsia" w:hAnsi="Verdana"/>
          <w:color w:val="000000" w:themeColor="text1"/>
        </w:rPr>
      </w:pPr>
      <w:r w:rsidRPr="0075260D">
        <w:rPr>
          <w:rFonts w:ascii="Verdana" w:eastAsiaTheme="minorEastAsia" w:hAnsi="Verdana"/>
          <w:color w:val="000000" w:themeColor="text1"/>
        </w:rPr>
        <w:t xml:space="preserve">The relevant training centers and </w:t>
      </w:r>
      <w:r w:rsidR="008D769C" w:rsidRPr="0075260D">
        <w:rPr>
          <w:rFonts w:ascii="Verdana" w:eastAsiaTheme="minorEastAsia" w:hAnsi="Verdana"/>
          <w:color w:val="000000" w:themeColor="text1"/>
        </w:rPr>
        <w:t>institutions</w:t>
      </w:r>
      <w:r w:rsidRPr="0075260D">
        <w:rPr>
          <w:rFonts w:ascii="Verdana" w:eastAsiaTheme="minorEastAsia" w:hAnsi="Verdana"/>
          <w:color w:val="000000" w:themeColor="text1"/>
        </w:rPr>
        <w:t xml:space="preserve"> of WMO global and regional key partners (EUMETSAT, ECMWF, Center of excellence of satellite operators)</w:t>
      </w:r>
    </w:p>
    <w:p w14:paraId="67A63863" w14:textId="7A0940E3" w:rsidR="008D769C" w:rsidRPr="0075260D" w:rsidRDefault="008D769C" w:rsidP="0075260D">
      <w:pPr>
        <w:pStyle w:val="ListParagraph"/>
        <w:numPr>
          <w:ilvl w:val="0"/>
          <w:numId w:val="17"/>
        </w:numPr>
        <w:spacing w:line="360" w:lineRule="auto"/>
        <w:rPr>
          <w:rFonts w:ascii="Verdana" w:eastAsiaTheme="minorEastAsia" w:hAnsi="Verdana"/>
          <w:color w:val="000000" w:themeColor="text1"/>
        </w:rPr>
      </w:pPr>
      <w:r w:rsidRPr="0075260D">
        <w:rPr>
          <w:rFonts w:ascii="Verdana" w:eastAsiaTheme="minorEastAsia" w:hAnsi="Verdana"/>
          <w:color w:val="000000" w:themeColor="text1"/>
        </w:rPr>
        <w:t>Representatives of WMO technical Commissions, Research Board and Regional Associations</w:t>
      </w:r>
    </w:p>
    <w:p w14:paraId="500B2EA3" w14:textId="3B46F05E" w:rsidR="00362CA2" w:rsidRPr="0075260D" w:rsidRDefault="00362CA2" w:rsidP="0075260D">
      <w:pPr>
        <w:pStyle w:val="ListParagraph"/>
        <w:numPr>
          <w:ilvl w:val="0"/>
          <w:numId w:val="17"/>
        </w:numPr>
        <w:spacing w:line="360" w:lineRule="auto"/>
        <w:rPr>
          <w:rFonts w:ascii="Verdana" w:eastAsiaTheme="minorEastAsia" w:hAnsi="Verdana"/>
          <w:color w:val="000000" w:themeColor="text1"/>
        </w:rPr>
      </w:pPr>
      <w:r w:rsidRPr="0075260D">
        <w:rPr>
          <w:rFonts w:ascii="Verdana" w:eastAsiaTheme="minorEastAsia" w:hAnsi="Verdana"/>
          <w:color w:val="000000" w:themeColor="text1"/>
        </w:rPr>
        <w:t xml:space="preserve">Representatives of </w:t>
      </w:r>
      <w:r w:rsidR="00F7507C" w:rsidRPr="0075260D">
        <w:rPr>
          <w:rFonts w:ascii="Verdana" w:eastAsiaTheme="minorEastAsia" w:hAnsi="Verdana"/>
          <w:color w:val="000000" w:themeColor="text1"/>
        </w:rPr>
        <w:t>Capacity Development Panel</w:t>
      </w:r>
    </w:p>
    <w:p w14:paraId="35F6A442" w14:textId="37AA22E8" w:rsidR="00F36C8A" w:rsidRPr="0075260D" w:rsidRDefault="00F36C8A" w:rsidP="0075260D">
      <w:pPr>
        <w:pStyle w:val="ListParagraph"/>
        <w:spacing w:line="360" w:lineRule="auto"/>
        <w:rPr>
          <w:rFonts w:ascii="Verdana" w:eastAsiaTheme="minorEastAsia" w:hAnsi="Verdana"/>
          <w:color w:val="000000" w:themeColor="text1"/>
        </w:rPr>
      </w:pPr>
    </w:p>
    <w:p w14:paraId="299AD258" w14:textId="43255255" w:rsidR="008D769C" w:rsidRPr="0075260D" w:rsidRDefault="008D769C" w:rsidP="0075260D">
      <w:pPr>
        <w:spacing w:line="360" w:lineRule="auto"/>
        <w:rPr>
          <w:rFonts w:eastAsiaTheme="minorEastAsia"/>
          <w:color w:val="000000" w:themeColor="text1"/>
          <w:sz w:val="22"/>
          <w:szCs w:val="22"/>
        </w:rPr>
      </w:pPr>
      <w:r w:rsidRPr="0075260D">
        <w:rPr>
          <w:rFonts w:eastAsiaTheme="minorEastAsia"/>
          <w:color w:val="000000" w:themeColor="text1"/>
          <w:sz w:val="22"/>
          <w:szCs w:val="22"/>
        </w:rPr>
        <w:t xml:space="preserve">The members will be appointed by the </w:t>
      </w:r>
      <w:r w:rsidR="002C65AA" w:rsidRPr="0075260D">
        <w:rPr>
          <w:rFonts w:eastAsiaTheme="minorEastAsia"/>
          <w:color w:val="000000" w:themeColor="text1"/>
          <w:sz w:val="22"/>
          <w:szCs w:val="22"/>
        </w:rPr>
        <w:t>Secretariat</w:t>
      </w:r>
      <w:r w:rsidR="00732BE8" w:rsidRPr="0075260D">
        <w:rPr>
          <w:rFonts w:eastAsiaTheme="minorEastAsia"/>
          <w:color w:val="000000" w:themeColor="text1"/>
          <w:sz w:val="22"/>
          <w:szCs w:val="22"/>
        </w:rPr>
        <w:t>,</w:t>
      </w:r>
      <w:r w:rsidR="00BB5589" w:rsidRPr="0075260D">
        <w:rPr>
          <w:rFonts w:eastAsiaTheme="minorEastAsia"/>
          <w:color w:val="000000" w:themeColor="text1"/>
          <w:sz w:val="22"/>
          <w:szCs w:val="22"/>
        </w:rPr>
        <w:t xml:space="preserve"> </w:t>
      </w:r>
      <w:r w:rsidR="007307EC" w:rsidRPr="0075260D">
        <w:rPr>
          <w:rFonts w:eastAsiaTheme="minorEastAsia"/>
          <w:color w:val="000000" w:themeColor="text1"/>
          <w:sz w:val="22"/>
          <w:szCs w:val="22"/>
        </w:rPr>
        <w:t>which may consult</w:t>
      </w:r>
      <w:r w:rsidR="00BB5589" w:rsidRPr="0075260D">
        <w:rPr>
          <w:rFonts w:eastAsiaTheme="minorEastAsia"/>
          <w:color w:val="000000" w:themeColor="text1"/>
          <w:sz w:val="22"/>
          <w:szCs w:val="22"/>
        </w:rPr>
        <w:t xml:space="preserve"> with</w:t>
      </w:r>
      <w:r w:rsidR="002C65AA" w:rsidRPr="0075260D">
        <w:rPr>
          <w:rFonts w:eastAsiaTheme="minorEastAsia"/>
          <w:color w:val="000000" w:themeColor="text1"/>
          <w:sz w:val="22"/>
          <w:szCs w:val="22"/>
        </w:rPr>
        <w:t xml:space="preserve"> the </w:t>
      </w:r>
      <w:r w:rsidRPr="0075260D">
        <w:rPr>
          <w:rFonts w:eastAsiaTheme="minorEastAsia"/>
          <w:color w:val="000000" w:themeColor="text1"/>
          <w:sz w:val="22"/>
          <w:szCs w:val="22"/>
        </w:rPr>
        <w:t>Executive Council Capacity Development</w:t>
      </w:r>
      <w:r w:rsidR="00D04DB5" w:rsidRPr="0075260D">
        <w:rPr>
          <w:rFonts w:eastAsiaTheme="minorEastAsia"/>
          <w:color w:val="000000" w:themeColor="text1"/>
          <w:sz w:val="22"/>
          <w:szCs w:val="22"/>
        </w:rPr>
        <w:t xml:space="preserve"> Panel</w:t>
      </w:r>
      <w:r w:rsidR="00856527" w:rsidRPr="0075260D">
        <w:rPr>
          <w:rFonts w:eastAsiaTheme="minorEastAsia"/>
          <w:color w:val="000000" w:themeColor="text1"/>
          <w:sz w:val="22"/>
          <w:szCs w:val="22"/>
        </w:rPr>
        <w:t xml:space="preserve"> </w:t>
      </w:r>
      <w:r w:rsidR="006868F5" w:rsidRPr="0075260D">
        <w:rPr>
          <w:rFonts w:eastAsiaTheme="minorEastAsia"/>
          <w:color w:val="000000" w:themeColor="text1"/>
          <w:sz w:val="22"/>
          <w:szCs w:val="22"/>
        </w:rPr>
        <w:t>(CDP)</w:t>
      </w:r>
      <w:r w:rsidRPr="0075260D">
        <w:rPr>
          <w:rFonts w:eastAsiaTheme="minorEastAsia"/>
          <w:color w:val="000000" w:themeColor="text1"/>
          <w:sz w:val="22"/>
          <w:szCs w:val="22"/>
        </w:rPr>
        <w:t>.</w:t>
      </w:r>
    </w:p>
    <w:p w14:paraId="4AC9D7D3" w14:textId="77777777" w:rsidR="008D769C" w:rsidRPr="0075260D" w:rsidRDefault="008D769C" w:rsidP="0075260D">
      <w:pPr>
        <w:spacing w:line="360" w:lineRule="auto"/>
        <w:rPr>
          <w:rFonts w:cstheme="minorBidi"/>
          <w:sz w:val="22"/>
          <w:szCs w:val="22"/>
          <w:lang w:val="en-US"/>
        </w:rPr>
      </w:pPr>
    </w:p>
    <w:p w14:paraId="5F4767F1" w14:textId="4286964F" w:rsidR="008D769C" w:rsidRPr="0075260D" w:rsidRDefault="008D769C" w:rsidP="0075260D">
      <w:pPr>
        <w:spacing w:line="360" w:lineRule="auto"/>
        <w:rPr>
          <w:rFonts w:eastAsiaTheme="minorEastAsia"/>
          <w:color w:val="000000" w:themeColor="text1"/>
          <w:sz w:val="22"/>
          <w:szCs w:val="22"/>
        </w:rPr>
      </w:pPr>
      <w:r w:rsidRPr="0075260D">
        <w:rPr>
          <w:rFonts w:eastAsiaTheme="minorEastAsia"/>
          <w:color w:val="000000" w:themeColor="text1"/>
          <w:sz w:val="22"/>
          <w:szCs w:val="22"/>
        </w:rPr>
        <w:t>The term of engagement for members shall be four years.</w:t>
      </w:r>
    </w:p>
    <w:p w14:paraId="5D235219" w14:textId="77777777" w:rsidR="008D769C" w:rsidRPr="0075260D" w:rsidRDefault="008D769C" w:rsidP="0075260D">
      <w:pPr>
        <w:spacing w:line="360" w:lineRule="auto"/>
        <w:rPr>
          <w:rFonts w:eastAsiaTheme="minorEastAsia"/>
          <w:color w:val="000000" w:themeColor="text1"/>
          <w:sz w:val="22"/>
          <w:szCs w:val="22"/>
        </w:rPr>
      </w:pPr>
    </w:p>
    <w:p w14:paraId="4B7C7C0C" w14:textId="5BDD073C" w:rsidR="00F1431A" w:rsidRPr="0075260D" w:rsidRDefault="008D769C" w:rsidP="0075260D">
      <w:pPr>
        <w:spacing w:line="360" w:lineRule="auto"/>
        <w:rPr>
          <w:rFonts w:eastAsiaTheme="minorEastAsia"/>
          <w:color w:val="000000" w:themeColor="text1"/>
          <w:sz w:val="22"/>
          <w:szCs w:val="22"/>
        </w:rPr>
      </w:pPr>
      <w:r w:rsidRPr="0075260D">
        <w:rPr>
          <w:rFonts w:eastAsiaTheme="minorEastAsia"/>
          <w:color w:val="000000" w:themeColor="text1"/>
          <w:sz w:val="22"/>
          <w:szCs w:val="22"/>
        </w:rPr>
        <w:t xml:space="preserve">The Board shall </w:t>
      </w:r>
      <w:r w:rsidR="004B12C7" w:rsidRPr="0075260D">
        <w:rPr>
          <w:rFonts w:eastAsiaTheme="minorEastAsia"/>
          <w:color w:val="000000" w:themeColor="text1"/>
          <w:sz w:val="22"/>
          <w:szCs w:val="22"/>
        </w:rPr>
        <w:t xml:space="preserve">establish </w:t>
      </w:r>
      <w:proofErr w:type="spellStart"/>
      <w:proofErr w:type="gramStart"/>
      <w:r w:rsidR="00A67332" w:rsidRPr="0075260D">
        <w:rPr>
          <w:rFonts w:eastAsiaTheme="minorEastAsia"/>
          <w:color w:val="000000" w:themeColor="text1"/>
          <w:sz w:val="22"/>
          <w:szCs w:val="22"/>
        </w:rPr>
        <w:t>it</w:t>
      </w:r>
      <w:r w:rsidR="00F1431A" w:rsidRPr="0075260D">
        <w:rPr>
          <w:rFonts w:eastAsiaTheme="minorEastAsia"/>
          <w:color w:val="000000" w:themeColor="text1"/>
          <w:sz w:val="22"/>
          <w:szCs w:val="22"/>
        </w:rPr>
        <w:t>’s</w:t>
      </w:r>
      <w:proofErr w:type="spellEnd"/>
      <w:proofErr w:type="gramEnd"/>
      <w:r w:rsidR="00A67332" w:rsidRPr="0075260D">
        <w:rPr>
          <w:rFonts w:eastAsiaTheme="minorEastAsia"/>
          <w:color w:val="000000" w:themeColor="text1"/>
          <w:sz w:val="22"/>
          <w:szCs w:val="22"/>
        </w:rPr>
        <w:t xml:space="preserve"> management group</w:t>
      </w:r>
      <w:r w:rsidR="0023280F" w:rsidRPr="0075260D">
        <w:rPr>
          <w:rFonts w:eastAsiaTheme="minorEastAsia"/>
          <w:color w:val="000000" w:themeColor="text1"/>
          <w:sz w:val="22"/>
          <w:szCs w:val="22"/>
        </w:rPr>
        <w:t>, which will work in close collaboration with the Secretariat.</w:t>
      </w:r>
    </w:p>
    <w:p w14:paraId="479364D9" w14:textId="77777777" w:rsidR="008F0140" w:rsidRPr="0075260D" w:rsidRDefault="008F0140" w:rsidP="0075260D">
      <w:pPr>
        <w:spacing w:line="360" w:lineRule="auto"/>
        <w:rPr>
          <w:sz w:val="22"/>
          <w:szCs w:val="22"/>
        </w:rPr>
      </w:pPr>
    </w:p>
    <w:p w14:paraId="52541064" w14:textId="11EC9CAF" w:rsidR="008F0140" w:rsidRPr="0075260D" w:rsidRDefault="008F0140" w:rsidP="0075260D">
      <w:pPr>
        <w:pStyle w:val="ListParagraph"/>
        <w:autoSpaceDE w:val="0"/>
        <w:autoSpaceDN w:val="0"/>
        <w:adjustRightInd w:val="0"/>
        <w:spacing w:line="360" w:lineRule="auto"/>
        <w:ind w:left="284"/>
        <w:rPr>
          <w:rFonts w:ascii="Verdana" w:eastAsiaTheme="minorEastAsia" w:hAnsi="Verdana"/>
          <w:color w:val="000000" w:themeColor="text1"/>
        </w:rPr>
      </w:pPr>
      <w:r w:rsidRPr="0075260D">
        <w:rPr>
          <w:rFonts w:ascii="Verdana" w:eastAsiaTheme="minorEastAsia" w:hAnsi="Verdana"/>
          <w:color w:val="000000" w:themeColor="text1"/>
        </w:rPr>
        <w:t>3.</w:t>
      </w:r>
      <w:r w:rsidR="004E65FD" w:rsidRPr="0075260D">
        <w:rPr>
          <w:rFonts w:ascii="Verdana" w:eastAsiaTheme="minorEastAsia" w:hAnsi="Verdana"/>
          <w:color w:val="000000" w:themeColor="text1"/>
        </w:rPr>
        <w:t>1</w:t>
      </w:r>
      <w:r w:rsidR="009314BC" w:rsidRPr="0075260D">
        <w:rPr>
          <w:rFonts w:ascii="Verdana" w:eastAsiaTheme="minorEastAsia" w:hAnsi="Verdana"/>
          <w:color w:val="000000" w:themeColor="text1"/>
        </w:rPr>
        <w:t>.</w:t>
      </w:r>
      <w:r w:rsidR="00CC4761" w:rsidRPr="0075260D">
        <w:rPr>
          <w:rFonts w:ascii="Verdana" w:eastAsiaTheme="minorEastAsia" w:hAnsi="Verdana"/>
          <w:color w:val="000000" w:themeColor="text1"/>
        </w:rPr>
        <w:t>1</w:t>
      </w:r>
      <w:r w:rsidRPr="0075260D">
        <w:rPr>
          <w:rFonts w:ascii="Verdana" w:eastAsiaTheme="minorEastAsia" w:hAnsi="Verdana"/>
          <w:color w:val="000000" w:themeColor="text1"/>
        </w:rPr>
        <w:t xml:space="preserve"> </w:t>
      </w:r>
      <w:r w:rsidR="002E2813" w:rsidRPr="0075260D">
        <w:rPr>
          <w:rFonts w:ascii="Verdana" w:eastAsiaTheme="minorEastAsia" w:hAnsi="Verdana"/>
          <w:color w:val="000000" w:themeColor="text1"/>
        </w:rPr>
        <w:t xml:space="preserve">Composition of </w:t>
      </w:r>
      <w:r w:rsidR="003533A5" w:rsidRPr="0075260D">
        <w:rPr>
          <w:rFonts w:ascii="Verdana" w:eastAsiaTheme="minorEastAsia" w:hAnsi="Verdana"/>
          <w:color w:val="000000" w:themeColor="text1"/>
        </w:rPr>
        <w:t>t</w:t>
      </w:r>
      <w:r w:rsidRPr="0075260D">
        <w:rPr>
          <w:rFonts w:ascii="Verdana" w:eastAsiaTheme="minorEastAsia" w:hAnsi="Verdana"/>
          <w:color w:val="000000" w:themeColor="text1"/>
        </w:rPr>
        <w:t>he Boa</w:t>
      </w:r>
      <w:r w:rsidR="009314BC" w:rsidRPr="0075260D">
        <w:rPr>
          <w:rFonts w:ascii="Verdana" w:eastAsiaTheme="minorEastAsia" w:hAnsi="Verdana"/>
          <w:color w:val="000000" w:themeColor="text1"/>
        </w:rPr>
        <w:t>r</w:t>
      </w:r>
      <w:r w:rsidRPr="0075260D">
        <w:rPr>
          <w:rFonts w:ascii="Verdana" w:eastAsiaTheme="minorEastAsia" w:hAnsi="Verdana"/>
          <w:color w:val="000000" w:themeColor="text1"/>
        </w:rPr>
        <w:t>d Management Group</w:t>
      </w:r>
    </w:p>
    <w:p w14:paraId="4F91C11E" w14:textId="1BF77E0E" w:rsidR="007D776C" w:rsidRPr="0075260D" w:rsidRDefault="008F0140" w:rsidP="0075260D">
      <w:pPr>
        <w:pStyle w:val="ListParagraph"/>
        <w:autoSpaceDE w:val="0"/>
        <w:autoSpaceDN w:val="0"/>
        <w:adjustRightInd w:val="0"/>
        <w:spacing w:line="360" w:lineRule="auto"/>
        <w:rPr>
          <w:rFonts w:ascii="Verdana" w:eastAsiaTheme="minorEastAsia" w:hAnsi="Verdana"/>
          <w:color w:val="000000" w:themeColor="text1"/>
        </w:rPr>
      </w:pPr>
      <w:r w:rsidRPr="0075260D">
        <w:rPr>
          <w:rFonts w:ascii="Verdana" w:eastAsiaTheme="minorEastAsia" w:hAnsi="Verdana"/>
          <w:color w:val="000000" w:themeColor="text1"/>
        </w:rPr>
        <w:t xml:space="preserve">The Board shall </w:t>
      </w:r>
      <w:r w:rsidR="00330EAE" w:rsidRPr="0075260D">
        <w:rPr>
          <w:rFonts w:ascii="Verdana" w:eastAsiaTheme="minorEastAsia" w:hAnsi="Verdana"/>
          <w:color w:val="000000" w:themeColor="text1"/>
        </w:rPr>
        <w:t xml:space="preserve">elect a Chair and two vice-chairs </w:t>
      </w:r>
      <w:r w:rsidR="00DC46B1" w:rsidRPr="0075260D">
        <w:rPr>
          <w:rFonts w:ascii="Verdana" w:eastAsiaTheme="minorEastAsia" w:hAnsi="Verdana"/>
          <w:color w:val="000000" w:themeColor="text1"/>
        </w:rPr>
        <w:t xml:space="preserve">to </w:t>
      </w:r>
      <w:r w:rsidR="00C80AA6" w:rsidRPr="0075260D">
        <w:rPr>
          <w:rFonts w:ascii="Verdana" w:eastAsiaTheme="minorEastAsia" w:hAnsi="Verdana"/>
          <w:color w:val="000000" w:themeColor="text1"/>
        </w:rPr>
        <w:t xml:space="preserve">manage the Board in collaboration </w:t>
      </w:r>
      <w:r w:rsidR="00330EAE" w:rsidRPr="0075260D">
        <w:rPr>
          <w:rFonts w:ascii="Verdana" w:eastAsiaTheme="minorEastAsia" w:hAnsi="Verdana"/>
          <w:color w:val="000000" w:themeColor="text1"/>
        </w:rPr>
        <w:t xml:space="preserve">with </w:t>
      </w:r>
      <w:r w:rsidR="00E50B9B" w:rsidRPr="0075260D">
        <w:rPr>
          <w:rFonts w:ascii="Verdana" w:eastAsiaTheme="minorEastAsia" w:hAnsi="Verdana"/>
          <w:color w:val="000000" w:themeColor="text1"/>
        </w:rPr>
        <w:t>additional members as follows:</w:t>
      </w:r>
    </w:p>
    <w:p w14:paraId="43956C8A" w14:textId="41047B75" w:rsidR="007B1E1E" w:rsidRPr="0075260D" w:rsidRDefault="007D776C" w:rsidP="0075260D">
      <w:pPr>
        <w:pStyle w:val="ListParagraph"/>
        <w:numPr>
          <w:ilvl w:val="0"/>
          <w:numId w:val="19"/>
        </w:numPr>
        <w:autoSpaceDE w:val="0"/>
        <w:autoSpaceDN w:val="0"/>
        <w:adjustRightInd w:val="0"/>
        <w:spacing w:line="360" w:lineRule="auto"/>
        <w:ind w:left="1418"/>
        <w:rPr>
          <w:rFonts w:ascii="Verdana" w:eastAsiaTheme="minorEastAsia" w:hAnsi="Verdana"/>
          <w:color w:val="000000" w:themeColor="text1"/>
        </w:rPr>
      </w:pPr>
      <w:r w:rsidRPr="0075260D">
        <w:rPr>
          <w:rFonts w:ascii="Verdana" w:eastAsiaTheme="minorEastAsia" w:hAnsi="Verdana"/>
          <w:color w:val="000000" w:themeColor="text1"/>
        </w:rPr>
        <w:t>Chair</w:t>
      </w:r>
    </w:p>
    <w:p w14:paraId="64010DBF" w14:textId="58F9BA43" w:rsidR="0057435E" w:rsidRPr="0075260D" w:rsidRDefault="0057435E" w:rsidP="0075260D">
      <w:pPr>
        <w:pStyle w:val="ListParagraph"/>
        <w:numPr>
          <w:ilvl w:val="0"/>
          <w:numId w:val="19"/>
        </w:numPr>
        <w:autoSpaceDE w:val="0"/>
        <w:autoSpaceDN w:val="0"/>
        <w:adjustRightInd w:val="0"/>
        <w:spacing w:line="360" w:lineRule="auto"/>
        <w:ind w:left="1418"/>
        <w:rPr>
          <w:rFonts w:ascii="Verdana" w:eastAsiaTheme="minorEastAsia" w:hAnsi="Verdana"/>
          <w:color w:val="000000" w:themeColor="text1"/>
        </w:rPr>
      </w:pPr>
      <w:r w:rsidRPr="0075260D">
        <w:rPr>
          <w:rFonts w:ascii="Verdana" w:eastAsiaTheme="minorEastAsia" w:hAnsi="Verdana"/>
          <w:color w:val="000000" w:themeColor="text1"/>
        </w:rPr>
        <w:t>Two vice-chairs</w:t>
      </w:r>
    </w:p>
    <w:p w14:paraId="371A8397" w14:textId="1C5A44A2" w:rsidR="007D776C" w:rsidRPr="0075260D" w:rsidRDefault="008F0140" w:rsidP="0075260D">
      <w:pPr>
        <w:pStyle w:val="ListParagraph"/>
        <w:numPr>
          <w:ilvl w:val="1"/>
          <w:numId w:val="20"/>
        </w:numPr>
        <w:spacing w:line="360" w:lineRule="auto"/>
        <w:rPr>
          <w:rFonts w:ascii="Verdana" w:hAnsi="Verdana"/>
        </w:rPr>
      </w:pPr>
      <w:r w:rsidRPr="0075260D">
        <w:rPr>
          <w:rFonts w:ascii="Verdana" w:hAnsi="Verdana"/>
        </w:rPr>
        <w:t>Two representatives elected from each WMO region, one representing WMO training centers of the region, and one representing other regional training centers (outside of NMHSs).</w:t>
      </w:r>
    </w:p>
    <w:p w14:paraId="2CD473D3" w14:textId="4E07C7F4" w:rsidR="00D3035A" w:rsidRPr="0075260D" w:rsidRDefault="00D3035A" w:rsidP="0075260D">
      <w:pPr>
        <w:pStyle w:val="ListParagraph"/>
        <w:numPr>
          <w:ilvl w:val="1"/>
          <w:numId w:val="20"/>
        </w:numPr>
        <w:spacing w:line="360" w:lineRule="auto"/>
        <w:rPr>
          <w:rFonts w:ascii="Verdana" w:eastAsiaTheme="minorEastAsia" w:hAnsi="Verdana"/>
          <w:color w:val="000000" w:themeColor="text1"/>
        </w:rPr>
      </w:pPr>
      <w:r w:rsidRPr="0075260D">
        <w:rPr>
          <w:rFonts w:ascii="Verdana" w:eastAsiaTheme="minorEastAsia" w:hAnsi="Verdana"/>
          <w:color w:val="000000" w:themeColor="text1"/>
        </w:rPr>
        <w:t>Three represent</w:t>
      </w:r>
      <w:r w:rsidR="008C5AB2" w:rsidRPr="0075260D">
        <w:rPr>
          <w:rFonts w:ascii="Verdana" w:eastAsiaTheme="minorEastAsia" w:hAnsi="Verdana"/>
          <w:color w:val="000000" w:themeColor="text1"/>
        </w:rPr>
        <w:t>a</w:t>
      </w:r>
      <w:r w:rsidRPr="0075260D">
        <w:rPr>
          <w:rFonts w:ascii="Verdana" w:eastAsiaTheme="minorEastAsia" w:hAnsi="Verdana"/>
          <w:color w:val="000000" w:themeColor="text1"/>
        </w:rPr>
        <w:t>tives from INFCOM and SERCOM and Research Board</w:t>
      </w:r>
    </w:p>
    <w:p w14:paraId="4CCF0C21" w14:textId="20453775" w:rsidR="00B93C89" w:rsidRPr="0075260D" w:rsidRDefault="00B93C89" w:rsidP="0075260D">
      <w:pPr>
        <w:tabs>
          <w:tab w:val="clear" w:pos="1134"/>
        </w:tabs>
        <w:autoSpaceDE w:val="0"/>
        <w:autoSpaceDN w:val="0"/>
        <w:adjustRightInd w:val="0"/>
        <w:spacing w:line="360" w:lineRule="auto"/>
        <w:jc w:val="left"/>
        <w:rPr>
          <w:rFonts w:eastAsiaTheme="minorEastAsia"/>
          <w:color w:val="000000" w:themeColor="text1"/>
          <w:sz w:val="22"/>
          <w:szCs w:val="22"/>
        </w:rPr>
      </w:pPr>
      <w:r w:rsidRPr="0075260D">
        <w:rPr>
          <w:rFonts w:eastAsiaTheme="minorEastAsia"/>
          <w:color w:val="000000" w:themeColor="text1"/>
          <w:sz w:val="22"/>
          <w:szCs w:val="22"/>
        </w:rPr>
        <w:t xml:space="preserve">The term of engagement for </w:t>
      </w:r>
      <w:r w:rsidR="00711867" w:rsidRPr="0075260D">
        <w:rPr>
          <w:rFonts w:eastAsiaTheme="minorEastAsia"/>
          <w:color w:val="000000" w:themeColor="text1"/>
          <w:sz w:val="22"/>
          <w:szCs w:val="22"/>
        </w:rPr>
        <w:t xml:space="preserve">members of the Board management group </w:t>
      </w:r>
      <w:r w:rsidR="00DF4F6A" w:rsidRPr="0075260D">
        <w:rPr>
          <w:rFonts w:eastAsiaTheme="minorEastAsia"/>
          <w:color w:val="000000" w:themeColor="text1"/>
          <w:sz w:val="22"/>
          <w:szCs w:val="22"/>
        </w:rPr>
        <w:t>shall be</w:t>
      </w:r>
      <w:r w:rsidR="00711867" w:rsidRPr="0075260D">
        <w:rPr>
          <w:rFonts w:eastAsiaTheme="minorEastAsia"/>
          <w:color w:val="000000" w:themeColor="text1"/>
          <w:sz w:val="22"/>
          <w:szCs w:val="22"/>
        </w:rPr>
        <w:t xml:space="preserve"> two years</w:t>
      </w:r>
      <w:r w:rsidR="00DF4F6A" w:rsidRPr="0075260D">
        <w:rPr>
          <w:rFonts w:eastAsiaTheme="minorEastAsia"/>
          <w:color w:val="000000" w:themeColor="text1"/>
          <w:sz w:val="22"/>
          <w:szCs w:val="22"/>
        </w:rPr>
        <w:t>,</w:t>
      </w:r>
      <w:r w:rsidR="00711867" w:rsidRPr="0075260D">
        <w:rPr>
          <w:rFonts w:eastAsiaTheme="minorEastAsia"/>
          <w:color w:val="000000" w:themeColor="text1"/>
          <w:sz w:val="22"/>
          <w:szCs w:val="22"/>
        </w:rPr>
        <w:t xml:space="preserve"> eligible for a second term.</w:t>
      </w:r>
    </w:p>
    <w:p w14:paraId="15347116" w14:textId="77777777" w:rsidR="00DF4F6A" w:rsidRPr="0075260D" w:rsidRDefault="00DF4F6A" w:rsidP="0075260D">
      <w:pPr>
        <w:tabs>
          <w:tab w:val="clear" w:pos="1134"/>
        </w:tabs>
        <w:autoSpaceDE w:val="0"/>
        <w:autoSpaceDN w:val="0"/>
        <w:adjustRightInd w:val="0"/>
        <w:spacing w:line="360" w:lineRule="auto"/>
        <w:jc w:val="left"/>
        <w:rPr>
          <w:rFonts w:eastAsiaTheme="minorEastAsia"/>
          <w:color w:val="000000" w:themeColor="text1"/>
          <w:sz w:val="22"/>
          <w:szCs w:val="22"/>
        </w:rPr>
      </w:pPr>
    </w:p>
    <w:p w14:paraId="781EE538" w14:textId="579283C2" w:rsidR="008F0140" w:rsidRPr="0075260D" w:rsidRDefault="000C44FF" w:rsidP="0075260D">
      <w:pPr>
        <w:tabs>
          <w:tab w:val="clear" w:pos="1134"/>
        </w:tabs>
        <w:autoSpaceDE w:val="0"/>
        <w:autoSpaceDN w:val="0"/>
        <w:adjustRightInd w:val="0"/>
        <w:spacing w:line="360" w:lineRule="auto"/>
        <w:jc w:val="left"/>
        <w:rPr>
          <w:rFonts w:eastAsia="MS Mincho" w:cs="Times New Roman"/>
          <w:sz w:val="22"/>
          <w:szCs w:val="22"/>
          <w:lang w:eastAsia="zh-TW"/>
        </w:rPr>
      </w:pPr>
      <w:r w:rsidRPr="0075260D">
        <w:rPr>
          <w:rFonts w:eastAsiaTheme="minorEastAsia" w:cstheme="minorBidi"/>
          <w:color w:val="000000" w:themeColor="text1"/>
          <w:sz w:val="22"/>
          <w:szCs w:val="22"/>
          <w:lang w:val="en-US"/>
        </w:rPr>
        <w:lastRenderedPageBreak/>
        <w:t xml:space="preserve">It </w:t>
      </w:r>
      <w:r w:rsidR="00DF4F6A" w:rsidRPr="0075260D">
        <w:rPr>
          <w:rFonts w:eastAsiaTheme="minorEastAsia" w:cstheme="minorBidi"/>
          <w:color w:val="000000" w:themeColor="text1"/>
          <w:sz w:val="22"/>
          <w:szCs w:val="22"/>
          <w:lang w:val="en-US"/>
        </w:rPr>
        <w:t>will be</w:t>
      </w:r>
      <w:r w:rsidRPr="0075260D">
        <w:rPr>
          <w:rFonts w:eastAsiaTheme="minorEastAsia" w:cstheme="minorBidi"/>
          <w:color w:val="000000" w:themeColor="text1"/>
          <w:sz w:val="22"/>
          <w:szCs w:val="22"/>
          <w:lang w:val="en-US"/>
        </w:rPr>
        <w:t xml:space="preserve"> the responsibility of the </w:t>
      </w:r>
      <w:r w:rsidR="0047416F" w:rsidRPr="0075260D">
        <w:rPr>
          <w:rFonts w:eastAsiaTheme="minorEastAsia" w:cstheme="minorBidi"/>
          <w:color w:val="000000" w:themeColor="text1"/>
          <w:sz w:val="22"/>
          <w:szCs w:val="22"/>
          <w:lang w:val="en-US"/>
        </w:rPr>
        <w:t>Board management group</w:t>
      </w:r>
      <w:r w:rsidR="00C024BB" w:rsidRPr="0075260D">
        <w:rPr>
          <w:rFonts w:eastAsiaTheme="minorEastAsia" w:cstheme="minorBidi"/>
          <w:color w:val="000000" w:themeColor="text1"/>
          <w:sz w:val="22"/>
          <w:szCs w:val="22"/>
          <w:lang w:val="en-US"/>
        </w:rPr>
        <w:t xml:space="preserve"> to ensure</w:t>
      </w:r>
      <w:r w:rsidR="00DB072A" w:rsidRPr="0075260D">
        <w:rPr>
          <w:rFonts w:eastAsiaTheme="minorEastAsia" w:cstheme="minorBidi"/>
          <w:color w:val="000000" w:themeColor="text1"/>
          <w:sz w:val="22"/>
          <w:szCs w:val="22"/>
          <w:lang w:val="en-US"/>
        </w:rPr>
        <w:t xml:space="preserve"> coordination of work in the Education and Training Board</w:t>
      </w:r>
      <w:r w:rsidR="009A4394" w:rsidRPr="0075260D">
        <w:rPr>
          <w:rFonts w:eastAsiaTheme="minorEastAsia"/>
          <w:color w:val="000000" w:themeColor="text1"/>
          <w:sz w:val="22"/>
          <w:szCs w:val="22"/>
        </w:rPr>
        <w:t>.</w:t>
      </w:r>
    </w:p>
    <w:p w14:paraId="1A28C0FD" w14:textId="77777777" w:rsidR="008F0140" w:rsidRPr="0075260D" w:rsidRDefault="008F0140" w:rsidP="0075260D">
      <w:pPr>
        <w:tabs>
          <w:tab w:val="clear" w:pos="1134"/>
        </w:tabs>
        <w:autoSpaceDE w:val="0"/>
        <w:autoSpaceDN w:val="0"/>
        <w:adjustRightInd w:val="0"/>
        <w:spacing w:line="360" w:lineRule="auto"/>
        <w:jc w:val="left"/>
        <w:rPr>
          <w:rFonts w:eastAsia="MS Mincho" w:cs="Times New Roman"/>
          <w:sz w:val="22"/>
          <w:szCs w:val="22"/>
          <w:lang w:eastAsia="zh-TW"/>
        </w:rPr>
      </w:pPr>
    </w:p>
    <w:p w14:paraId="1841F623" w14:textId="77777777" w:rsidR="003F354D" w:rsidRPr="0075260D" w:rsidRDefault="003F354D" w:rsidP="0075260D">
      <w:pPr>
        <w:spacing w:line="360" w:lineRule="auto"/>
        <w:rPr>
          <w:rFonts w:eastAsiaTheme="minorEastAsia"/>
          <w:i/>
          <w:iCs/>
          <w:color w:val="000000" w:themeColor="text1"/>
          <w:sz w:val="22"/>
          <w:szCs w:val="22"/>
        </w:rPr>
      </w:pPr>
    </w:p>
    <w:p w14:paraId="12EBCA33" w14:textId="7E9BFB03" w:rsidR="008D769C" w:rsidRPr="0075260D" w:rsidRDefault="007A32E2" w:rsidP="0075260D">
      <w:pPr>
        <w:pStyle w:val="ListParagraph"/>
        <w:numPr>
          <w:ilvl w:val="1"/>
          <w:numId w:val="23"/>
        </w:numPr>
        <w:spacing w:line="360" w:lineRule="auto"/>
        <w:ind w:left="0" w:firstLine="0"/>
        <w:rPr>
          <w:rFonts w:ascii="Verdana" w:eastAsiaTheme="minorEastAsia" w:hAnsi="Verdana"/>
          <w:color w:val="000000" w:themeColor="text1"/>
        </w:rPr>
      </w:pPr>
      <w:r w:rsidRPr="0075260D">
        <w:rPr>
          <w:rFonts w:ascii="Verdana" w:eastAsiaTheme="minorEastAsia" w:hAnsi="Verdana"/>
          <w:color w:val="000000" w:themeColor="text1"/>
        </w:rPr>
        <w:t>Responsibilities of participating entities</w:t>
      </w:r>
    </w:p>
    <w:p w14:paraId="53BC6C85" w14:textId="77777777" w:rsidR="0043148F" w:rsidRPr="0075260D" w:rsidRDefault="0043148F" w:rsidP="0075260D">
      <w:pPr>
        <w:spacing w:line="360" w:lineRule="auto"/>
        <w:ind w:left="430"/>
        <w:rPr>
          <w:rFonts w:eastAsiaTheme="minorEastAsia"/>
          <w:color w:val="000000" w:themeColor="text1"/>
          <w:sz w:val="22"/>
          <w:szCs w:val="22"/>
        </w:rPr>
      </w:pPr>
    </w:p>
    <w:p w14:paraId="55B49325" w14:textId="77777777" w:rsidR="00FA1031" w:rsidRPr="0075260D" w:rsidRDefault="00FA1031" w:rsidP="0075260D">
      <w:pPr>
        <w:pStyle w:val="ListParagraph"/>
        <w:keepNext/>
        <w:keepLines/>
        <w:numPr>
          <w:ilvl w:val="0"/>
          <w:numId w:val="22"/>
        </w:numPr>
        <w:tabs>
          <w:tab w:val="left" w:pos="1134"/>
        </w:tabs>
        <w:spacing w:before="360" w:after="360" w:line="360" w:lineRule="auto"/>
        <w:contextualSpacing w:val="0"/>
        <w:outlineLvl w:val="2"/>
        <w:rPr>
          <w:rFonts w:ascii="Verdana" w:eastAsia="Verdana" w:hAnsi="Verdana" w:cs="Verdana"/>
          <w:b/>
          <w:bCs/>
          <w:vanish/>
          <w:lang w:val="en-GB" w:eastAsia="zh-TW"/>
        </w:rPr>
      </w:pPr>
    </w:p>
    <w:p w14:paraId="7426D6EC" w14:textId="77777777" w:rsidR="00FA1031" w:rsidRPr="0075260D" w:rsidRDefault="00FA1031" w:rsidP="0075260D">
      <w:pPr>
        <w:pStyle w:val="ListParagraph"/>
        <w:keepNext/>
        <w:keepLines/>
        <w:numPr>
          <w:ilvl w:val="0"/>
          <w:numId w:val="22"/>
        </w:numPr>
        <w:tabs>
          <w:tab w:val="left" w:pos="1134"/>
        </w:tabs>
        <w:spacing w:before="360" w:after="360" w:line="360" w:lineRule="auto"/>
        <w:contextualSpacing w:val="0"/>
        <w:outlineLvl w:val="2"/>
        <w:rPr>
          <w:rFonts w:ascii="Verdana" w:eastAsia="Verdana" w:hAnsi="Verdana" w:cs="Verdana"/>
          <w:b/>
          <w:bCs/>
          <w:vanish/>
          <w:lang w:val="en-GB" w:eastAsia="zh-TW"/>
        </w:rPr>
      </w:pPr>
    </w:p>
    <w:p w14:paraId="2DA8AA6D" w14:textId="77777777" w:rsidR="00FA1031" w:rsidRPr="0075260D" w:rsidRDefault="00FA1031" w:rsidP="0075260D">
      <w:pPr>
        <w:pStyle w:val="ListParagraph"/>
        <w:keepNext/>
        <w:keepLines/>
        <w:numPr>
          <w:ilvl w:val="0"/>
          <w:numId w:val="22"/>
        </w:numPr>
        <w:tabs>
          <w:tab w:val="left" w:pos="1134"/>
        </w:tabs>
        <w:spacing w:before="360" w:after="360" w:line="360" w:lineRule="auto"/>
        <w:contextualSpacing w:val="0"/>
        <w:outlineLvl w:val="2"/>
        <w:rPr>
          <w:rFonts w:ascii="Verdana" w:eastAsia="Verdana" w:hAnsi="Verdana" w:cs="Verdana"/>
          <w:b/>
          <w:bCs/>
          <w:vanish/>
          <w:lang w:val="en-GB" w:eastAsia="zh-TW"/>
        </w:rPr>
      </w:pPr>
    </w:p>
    <w:p w14:paraId="514987F3" w14:textId="5526E940" w:rsidR="00AB3479" w:rsidRPr="0075260D" w:rsidRDefault="002C1CE5" w:rsidP="0075260D">
      <w:pPr>
        <w:spacing w:line="360" w:lineRule="auto"/>
        <w:ind w:left="284"/>
        <w:rPr>
          <w:rFonts w:eastAsiaTheme="minorEastAsia"/>
          <w:i/>
          <w:iCs/>
          <w:color w:val="000000" w:themeColor="text1"/>
          <w:sz w:val="22"/>
          <w:szCs w:val="22"/>
        </w:rPr>
      </w:pPr>
      <w:r w:rsidRPr="0075260D">
        <w:rPr>
          <w:rFonts w:eastAsiaTheme="minorEastAsia"/>
          <w:i/>
          <w:iCs/>
          <w:color w:val="000000" w:themeColor="text1"/>
          <w:sz w:val="22"/>
          <w:szCs w:val="22"/>
        </w:rPr>
        <w:t>3.</w:t>
      </w:r>
      <w:r w:rsidR="000E282D" w:rsidRPr="0075260D">
        <w:rPr>
          <w:rFonts w:eastAsiaTheme="minorEastAsia"/>
          <w:i/>
          <w:iCs/>
          <w:color w:val="000000" w:themeColor="text1"/>
          <w:sz w:val="22"/>
          <w:szCs w:val="22"/>
        </w:rPr>
        <w:t>2.1</w:t>
      </w:r>
      <w:r w:rsidR="00AB3479" w:rsidRPr="0075260D">
        <w:rPr>
          <w:rFonts w:eastAsiaTheme="minorEastAsia"/>
          <w:i/>
          <w:iCs/>
          <w:color w:val="000000" w:themeColor="text1"/>
          <w:sz w:val="22"/>
          <w:szCs w:val="22"/>
        </w:rPr>
        <w:t xml:space="preserve"> All participating entities</w:t>
      </w:r>
    </w:p>
    <w:p w14:paraId="1B2C3F4F" w14:textId="77777777" w:rsidR="007673E2" w:rsidRPr="0075260D" w:rsidRDefault="007673E2" w:rsidP="0075260D">
      <w:pPr>
        <w:pStyle w:val="ListParagraph"/>
        <w:numPr>
          <w:ilvl w:val="0"/>
          <w:numId w:val="11"/>
        </w:numPr>
        <w:spacing w:line="360" w:lineRule="auto"/>
        <w:rPr>
          <w:rFonts w:ascii="Verdana" w:eastAsiaTheme="minorEastAsia" w:hAnsi="Verdana"/>
          <w:color w:val="000000" w:themeColor="text1"/>
          <w:lang w:val="en-GB"/>
        </w:rPr>
      </w:pPr>
      <w:r w:rsidRPr="0075260D">
        <w:rPr>
          <w:rFonts w:ascii="Verdana" w:eastAsiaTheme="minorEastAsia" w:hAnsi="Verdana"/>
          <w:color w:val="000000" w:themeColor="text1"/>
          <w:lang w:val="en-GB"/>
        </w:rPr>
        <w:t>Draft and submit their annual education and training plan, for sharing and coordinating education and training activities among participants</w:t>
      </w:r>
    </w:p>
    <w:p w14:paraId="0CF15F9B" w14:textId="1CDED94D" w:rsidR="00AB3479" w:rsidRPr="0075260D" w:rsidRDefault="00AB3479" w:rsidP="0075260D">
      <w:pPr>
        <w:pStyle w:val="ListParagraph"/>
        <w:numPr>
          <w:ilvl w:val="0"/>
          <w:numId w:val="11"/>
        </w:numPr>
        <w:spacing w:line="360" w:lineRule="auto"/>
        <w:rPr>
          <w:rFonts w:ascii="Verdana" w:eastAsiaTheme="minorEastAsia" w:hAnsi="Verdana"/>
          <w:color w:val="000000" w:themeColor="text1"/>
          <w:lang w:val="en-GB"/>
        </w:rPr>
      </w:pPr>
      <w:r w:rsidRPr="0075260D">
        <w:rPr>
          <w:rFonts w:ascii="Verdana" w:eastAsiaTheme="minorEastAsia" w:hAnsi="Verdana"/>
          <w:color w:val="000000" w:themeColor="text1"/>
          <w:lang w:val="en-GB"/>
        </w:rPr>
        <w:t>Participate in the discussion of training priorities with the aim to enhance collaboration for the provision of a well-balanced subject coverage and geographical distribution of education and training</w:t>
      </w:r>
    </w:p>
    <w:p w14:paraId="22ED671F" w14:textId="35836B87" w:rsidR="00AB3479" w:rsidRPr="0075260D" w:rsidRDefault="00AB3479" w:rsidP="0075260D">
      <w:pPr>
        <w:spacing w:line="360" w:lineRule="auto"/>
        <w:ind w:left="284"/>
        <w:rPr>
          <w:rFonts w:eastAsiaTheme="minorEastAsia"/>
          <w:i/>
          <w:iCs/>
          <w:color w:val="000000" w:themeColor="text1"/>
          <w:sz w:val="22"/>
          <w:szCs w:val="22"/>
        </w:rPr>
      </w:pPr>
      <w:r w:rsidRPr="0075260D">
        <w:rPr>
          <w:rFonts w:eastAsiaTheme="minorEastAsia"/>
          <w:color w:val="000000" w:themeColor="text1"/>
          <w:sz w:val="22"/>
          <w:szCs w:val="22"/>
        </w:rPr>
        <w:t xml:space="preserve"> </w:t>
      </w:r>
      <w:r w:rsidR="000E282D" w:rsidRPr="0075260D">
        <w:rPr>
          <w:rFonts w:eastAsiaTheme="minorEastAsia"/>
          <w:i/>
          <w:iCs/>
          <w:color w:val="000000" w:themeColor="text1"/>
          <w:sz w:val="22"/>
          <w:szCs w:val="22"/>
        </w:rPr>
        <w:t>3.2.</w:t>
      </w:r>
      <w:r w:rsidRPr="0075260D">
        <w:rPr>
          <w:rFonts w:eastAsiaTheme="minorEastAsia"/>
          <w:i/>
          <w:iCs/>
          <w:color w:val="000000" w:themeColor="text1"/>
          <w:sz w:val="22"/>
          <w:szCs w:val="22"/>
        </w:rPr>
        <w:t>2 Secretariat</w:t>
      </w:r>
      <w:r w:rsidR="008F0140" w:rsidRPr="0075260D">
        <w:rPr>
          <w:rFonts w:eastAsiaTheme="minorEastAsia"/>
          <w:i/>
          <w:iCs/>
          <w:color w:val="000000" w:themeColor="text1"/>
          <w:sz w:val="22"/>
          <w:szCs w:val="22"/>
        </w:rPr>
        <w:t xml:space="preserve"> support</w:t>
      </w:r>
    </w:p>
    <w:p w14:paraId="0899D161" w14:textId="77777777" w:rsidR="00AB3479" w:rsidRPr="0075260D" w:rsidRDefault="00AB3479" w:rsidP="0075260D">
      <w:pPr>
        <w:pStyle w:val="ListParagraph"/>
        <w:numPr>
          <w:ilvl w:val="0"/>
          <w:numId w:val="10"/>
        </w:numPr>
        <w:spacing w:line="360" w:lineRule="auto"/>
        <w:rPr>
          <w:rFonts w:ascii="Verdana" w:eastAsiaTheme="minorEastAsia" w:hAnsi="Verdana"/>
          <w:color w:val="000000" w:themeColor="text1"/>
          <w:lang w:val="en-GB"/>
        </w:rPr>
      </w:pPr>
      <w:r w:rsidRPr="0075260D">
        <w:rPr>
          <w:rFonts w:ascii="Verdana" w:eastAsiaTheme="minorEastAsia" w:hAnsi="Verdana"/>
          <w:color w:val="000000" w:themeColor="text1"/>
          <w:lang w:val="en-GB"/>
        </w:rPr>
        <w:t xml:space="preserve">Provide advice and suggestions on education and training priority areas after due consultation with scientific and technical departments and according to outcome of survey of Members’ priorities and the implementation plans. </w:t>
      </w:r>
    </w:p>
    <w:p w14:paraId="100223CC" w14:textId="77777777" w:rsidR="00AB3479" w:rsidRPr="0075260D" w:rsidRDefault="00AB3479" w:rsidP="0075260D">
      <w:pPr>
        <w:pStyle w:val="ListParagraph"/>
        <w:numPr>
          <w:ilvl w:val="0"/>
          <w:numId w:val="10"/>
        </w:numPr>
        <w:spacing w:line="360" w:lineRule="auto"/>
        <w:rPr>
          <w:rFonts w:ascii="Verdana" w:eastAsiaTheme="minorEastAsia" w:hAnsi="Verdana"/>
          <w:color w:val="000000" w:themeColor="text1"/>
          <w:lang w:val="en-GB"/>
        </w:rPr>
      </w:pPr>
      <w:r w:rsidRPr="0075260D">
        <w:rPr>
          <w:rFonts w:ascii="Verdana" w:eastAsiaTheme="minorEastAsia" w:hAnsi="Verdana"/>
          <w:color w:val="000000" w:themeColor="text1"/>
          <w:lang w:val="en-GB"/>
        </w:rPr>
        <w:t xml:space="preserve">Coordinate meetings of representatives of the Board, with the aim of garnering updates, reviewing approaches and developing strategies on delivery of education and training activities. </w:t>
      </w:r>
    </w:p>
    <w:p w14:paraId="3D240D5F" w14:textId="065C5D65" w:rsidR="00AB3479" w:rsidRPr="0075260D" w:rsidRDefault="00AB3479" w:rsidP="0075260D">
      <w:pPr>
        <w:pStyle w:val="ListParagraph"/>
        <w:numPr>
          <w:ilvl w:val="0"/>
          <w:numId w:val="10"/>
        </w:numPr>
        <w:spacing w:line="360" w:lineRule="auto"/>
        <w:rPr>
          <w:rFonts w:ascii="Verdana" w:eastAsiaTheme="minorEastAsia" w:hAnsi="Verdana"/>
          <w:color w:val="000000" w:themeColor="text1"/>
          <w:lang w:val="en-GB"/>
        </w:rPr>
      </w:pPr>
      <w:r w:rsidRPr="0075260D">
        <w:rPr>
          <w:rFonts w:ascii="Verdana" w:eastAsiaTheme="minorEastAsia" w:hAnsi="Verdana"/>
          <w:color w:val="000000" w:themeColor="text1"/>
          <w:lang w:val="en-GB"/>
        </w:rPr>
        <w:t>Publicize through Website and its Community Platform the themes and foci of training events and activities that have a high probability of being held in the coming year(s) based on communication from stakeholders (Members, RTCs and partners).</w:t>
      </w:r>
    </w:p>
    <w:p w14:paraId="2B21BB32" w14:textId="77777777" w:rsidR="00AB3479" w:rsidRPr="0075260D" w:rsidRDefault="00AB3479" w:rsidP="0075260D">
      <w:pPr>
        <w:pStyle w:val="ListParagraph"/>
        <w:numPr>
          <w:ilvl w:val="0"/>
          <w:numId w:val="10"/>
        </w:numPr>
        <w:spacing w:line="360" w:lineRule="auto"/>
        <w:rPr>
          <w:rFonts w:ascii="Verdana" w:eastAsiaTheme="minorEastAsia" w:hAnsi="Verdana"/>
          <w:color w:val="000000" w:themeColor="text1"/>
          <w:lang w:val="en-GB"/>
        </w:rPr>
      </w:pPr>
      <w:r w:rsidRPr="0075260D">
        <w:rPr>
          <w:rFonts w:ascii="Verdana" w:eastAsiaTheme="minorEastAsia" w:hAnsi="Verdana"/>
          <w:color w:val="000000" w:themeColor="text1"/>
          <w:lang w:val="en-GB"/>
        </w:rPr>
        <w:t>Provide reports on the planning and implementation of training events and activities.</w:t>
      </w:r>
    </w:p>
    <w:p w14:paraId="48174428" w14:textId="77777777" w:rsidR="00AB3479" w:rsidRPr="0075260D" w:rsidRDefault="00AB3479" w:rsidP="0075260D">
      <w:pPr>
        <w:pStyle w:val="ListParagraph"/>
        <w:numPr>
          <w:ilvl w:val="0"/>
          <w:numId w:val="10"/>
        </w:numPr>
        <w:spacing w:line="360" w:lineRule="auto"/>
        <w:rPr>
          <w:rFonts w:ascii="Verdana" w:eastAsiaTheme="minorEastAsia" w:hAnsi="Verdana"/>
          <w:color w:val="000000" w:themeColor="text1"/>
          <w:lang w:val="en-GB"/>
        </w:rPr>
      </w:pPr>
      <w:r w:rsidRPr="0075260D">
        <w:rPr>
          <w:rFonts w:ascii="Verdana" w:eastAsiaTheme="minorEastAsia" w:hAnsi="Verdana"/>
          <w:color w:val="000000" w:themeColor="text1"/>
          <w:lang w:val="en-GB"/>
        </w:rPr>
        <w:t xml:space="preserve">Assist in fostering cooperation and establishing partnerships between education and training providers. </w:t>
      </w:r>
    </w:p>
    <w:p w14:paraId="3F9E87F3" w14:textId="62FAFAAE" w:rsidR="00AB3479" w:rsidRPr="0075260D" w:rsidRDefault="00AB3479" w:rsidP="0075260D">
      <w:pPr>
        <w:spacing w:line="360" w:lineRule="auto"/>
        <w:ind w:left="284"/>
        <w:rPr>
          <w:rFonts w:eastAsiaTheme="minorEastAsia"/>
          <w:i/>
          <w:iCs/>
          <w:color w:val="000000" w:themeColor="text1"/>
          <w:sz w:val="22"/>
          <w:szCs w:val="22"/>
        </w:rPr>
      </w:pPr>
      <w:r w:rsidRPr="0075260D">
        <w:rPr>
          <w:rFonts w:eastAsiaTheme="minorEastAsia"/>
          <w:color w:val="000000" w:themeColor="text1"/>
          <w:sz w:val="22"/>
          <w:szCs w:val="22"/>
        </w:rPr>
        <w:t xml:space="preserve"> </w:t>
      </w:r>
      <w:r w:rsidR="000E282D" w:rsidRPr="0075260D">
        <w:rPr>
          <w:rFonts w:eastAsiaTheme="minorEastAsia"/>
          <w:i/>
          <w:iCs/>
          <w:color w:val="000000" w:themeColor="text1"/>
          <w:sz w:val="22"/>
          <w:szCs w:val="22"/>
        </w:rPr>
        <w:t>3</w:t>
      </w:r>
      <w:r w:rsidRPr="0075260D">
        <w:rPr>
          <w:rFonts w:eastAsiaTheme="minorEastAsia"/>
          <w:i/>
          <w:iCs/>
          <w:color w:val="000000" w:themeColor="text1"/>
          <w:sz w:val="22"/>
          <w:szCs w:val="22"/>
        </w:rPr>
        <w:t>.</w:t>
      </w:r>
      <w:r w:rsidR="00A47B7D" w:rsidRPr="0075260D">
        <w:rPr>
          <w:rFonts w:eastAsiaTheme="minorEastAsia"/>
          <w:i/>
          <w:iCs/>
          <w:color w:val="000000" w:themeColor="text1"/>
          <w:sz w:val="22"/>
          <w:szCs w:val="22"/>
        </w:rPr>
        <w:t>2.</w:t>
      </w:r>
      <w:r w:rsidR="007673E2" w:rsidRPr="0075260D">
        <w:rPr>
          <w:rFonts w:eastAsiaTheme="minorEastAsia"/>
          <w:i/>
          <w:iCs/>
          <w:color w:val="000000" w:themeColor="text1"/>
          <w:sz w:val="22"/>
          <w:szCs w:val="22"/>
        </w:rPr>
        <w:t>3</w:t>
      </w:r>
      <w:r w:rsidRPr="0075260D">
        <w:rPr>
          <w:rFonts w:eastAsiaTheme="minorEastAsia"/>
          <w:i/>
          <w:iCs/>
          <w:color w:val="000000" w:themeColor="text1"/>
          <w:sz w:val="22"/>
          <w:szCs w:val="22"/>
        </w:rPr>
        <w:t xml:space="preserve"> Contributions from WMO Regional Training Centres and Collaborating Partners</w:t>
      </w:r>
    </w:p>
    <w:p w14:paraId="3FD251D0" w14:textId="082DDE37" w:rsidR="00AB3479" w:rsidRPr="0075260D" w:rsidRDefault="00AB3479" w:rsidP="0075260D">
      <w:pPr>
        <w:pStyle w:val="ListParagraph"/>
        <w:numPr>
          <w:ilvl w:val="0"/>
          <w:numId w:val="9"/>
        </w:numPr>
        <w:spacing w:line="360" w:lineRule="auto"/>
        <w:rPr>
          <w:rFonts w:ascii="Verdana" w:eastAsiaTheme="minorEastAsia" w:hAnsi="Verdana"/>
          <w:color w:val="000000" w:themeColor="text1"/>
          <w:lang w:val="en-GB"/>
        </w:rPr>
      </w:pPr>
      <w:r w:rsidRPr="0075260D">
        <w:rPr>
          <w:rFonts w:ascii="Verdana" w:eastAsiaTheme="minorEastAsia" w:hAnsi="Verdana"/>
          <w:color w:val="000000" w:themeColor="text1"/>
          <w:lang w:val="en-GB"/>
        </w:rPr>
        <w:t>Based on identified priority areas</w:t>
      </w:r>
      <w:r w:rsidR="00F36C8A" w:rsidRPr="0075260D">
        <w:rPr>
          <w:rFonts w:ascii="Verdana" w:eastAsiaTheme="minorEastAsia" w:hAnsi="Verdana"/>
          <w:color w:val="000000" w:themeColor="text1"/>
          <w:lang w:val="en-GB"/>
        </w:rPr>
        <w:t xml:space="preserve"> from WMO Strategic Plan</w:t>
      </w:r>
      <w:r w:rsidRPr="0075260D">
        <w:rPr>
          <w:rFonts w:ascii="Verdana" w:eastAsiaTheme="minorEastAsia" w:hAnsi="Verdana"/>
          <w:color w:val="000000" w:themeColor="text1"/>
          <w:lang w:val="en-GB"/>
        </w:rPr>
        <w:t xml:space="preserve">, </w:t>
      </w:r>
      <w:r w:rsidR="00F36C8A" w:rsidRPr="0075260D">
        <w:rPr>
          <w:rFonts w:ascii="Verdana" w:eastAsiaTheme="minorEastAsia" w:hAnsi="Verdana"/>
          <w:color w:val="000000" w:themeColor="text1"/>
          <w:lang w:val="en-GB"/>
        </w:rPr>
        <w:t xml:space="preserve">review and assess WMO training requirements; </w:t>
      </w:r>
      <w:r w:rsidRPr="0075260D">
        <w:rPr>
          <w:rFonts w:ascii="Verdana" w:eastAsiaTheme="minorEastAsia" w:hAnsi="Verdana"/>
          <w:color w:val="000000" w:themeColor="text1"/>
          <w:lang w:val="en-GB"/>
        </w:rPr>
        <w:t>plan, implement and evaluate training events and activities in subject areas relevant to meteorology, hydrology, and related environmental disciplines.</w:t>
      </w:r>
    </w:p>
    <w:p w14:paraId="02997EEB" w14:textId="77777777" w:rsidR="00AB3479" w:rsidRPr="0075260D" w:rsidRDefault="00AB3479" w:rsidP="0075260D">
      <w:pPr>
        <w:pStyle w:val="ListParagraph"/>
        <w:numPr>
          <w:ilvl w:val="0"/>
          <w:numId w:val="9"/>
        </w:numPr>
        <w:spacing w:line="360" w:lineRule="auto"/>
        <w:rPr>
          <w:rFonts w:ascii="Verdana" w:eastAsiaTheme="minorEastAsia" w:hAnsi="Verdana"/>
          <w:color w:val="000000" w:themeColor="text1"/>
          <w:lang w:val="en-GB"/>
        </w:rPr>
      </w:pPr>
      <w:r w:rsidRPr="0075260D">
        <w:rPr>
          <w:rFonts w:ascii="Verdana" w:eastAsiaTheme="minorEastAsia" w:hAnsi="Verdana"/>
          <w:color w:val="000000" w:themeColor="text1"/>
          <w:lang w:val="en-GB"/>
        </w:rPr>
        <w:t>Evaluate the suitability of training events proposed by Member countries.</w:t>
      </w:r>
    </w:p>
    <w:p w14:paraId="55A6B57E" w14:textId="77777777" w:rsidR="00AB3479" w:rsidRPr="0075260D" w:rsidRDefault="00AB3479" w:rsidP="0075260D">
      <w:pPr>
        <w:pStyle w:val="ListParagraph"/>
        <w:numPr>
          <w:ilvl w:val="0"/>
          <w:numId w:val="9"/>
        </w:numPr>
        <w:spacing w:line="360" w:lineRule="auto"/>
        <w:rPr>
          <w:rFonts w:ascii="Verdana" w:eastAsiaTheme="minorEastAsia" w:hAnsi="Verdana"/>
          <w:color w:val="000000" w:themeColor="text1"/>
          <w:lang w:val="en-GB"/>
        </w:rPr>
      </w:pPr>
      <w:r w:rsidRPr="0075260D">
        <w:rPr>
          <w:rFonts w:ascii="Verdana" w:eastAsiaTheme="minorEastAsia" w:hAnsi="Verdana"/>
          <w:color w:val="000000" w:themeColor="text1"/>
          <w:lang w:val="en-GB"/>
        </w:rPr>
        <w:lastRenderedPageBreak/>
        <w:t>Collect data on events and activities implemented and share via a common database information on needs.</w:t>
      </w:r>
    </w:p>
    <w:p w14:paraId="778D7E7C" w14:textId="77777777" w:rsidR="00AB3479" w:rsidRPr="0075260D" w:rsidRDefault="00AB3479" w:rsidP="0075260D">
      <w:pPr>
        <w:pStyle w:val="ListParagraph"/>
        <w:numPr>
          <w:ilvl w:val="0"/>
          <w:numId w:val="9"/>
        </w:numPr>
        <w:spacing w:line="360" w:lineRule="auto"/>
        <w:rPr>
          <w:rFonts w:ascii="Verdana" w:eastAsiaTheme="minorEastAsia" w:hAnsi="Verdana"/>
          <w:color w:val="000000" w:themeColor="text1"/>
          <w:lang w:val="en-GB"/>
        </w:rPr>
      </w:pPr>
      <w:r w:rsidRPr="0075260D">
        <w:rPr>
          <w:rFonts w:ascii="Verdana" w:eastAsiaTheme="minorEastAsia" w:hAnsi="Verdana"/>
          <w:color w:val="000000" w:themeColor="text1"/>
          <w:lang w:val="en-GB"/>
        </w:rPr>
        <w:t>Share relevant information related to the organization and implementation of the training events and activities for information.</w:t>
      </w:r>
    </w:p>
    <w:p w14:paraId="0A3A587B" w14:textId="77777777" w:rsidR="00AB3479" w:rsidRPr="0075260D" w:rsidRDefault="00AB3479" w:rsidP="0075260D">
      <w:pPr>
        <w:pStyle w:val="ListParagraph"/>
        <w:numPr>
          <w:ilvl w:val="0"/>
          <w:numId w:val="9"/>
        </w:numPr>
        <w:spacing w:line="360" w:lineRule="auto"/>
        <w:rPr>
          <w:rFonts w:ascii="Verdana" w:eastAsiaTheme="minorEastAsia" w:hAnsi="Verdana"/>
          <w:color w:val="000000" w:themeColor="text1"/>
          <w:lang w:val="en-GB"/>
        </w:rPr>
      </w:pPr>
      <w:r w:rsidRPr="0075260D">
        <w:rPr>
          <w:rFonts w:ascii="Verdana" w:eastAsiaTheme="minorEastAsia" w:hAnsi="Verdana"/>
          <w:color w:val="000000" w:themeColor="text1"/>
          <w:lang w:val="en-GB"/>
        </w:rPr>
        <w:t>For WMO-organized co-sponsored training events and activities, prepare and share with ETR, within a reasonable period after the completion of the training event or activity, a post-event evaluation report. For WMO co-sponsored events organized by other entities, encourage the organizer to prepare and deliver a completion evaluation report.</w:t>
      </w:r>
    </w:p>
    <w:p w14:paraId="7B611CDA" w14:textId="77777777" w:rsidR="00AB3479" w:rsidRPr="0075260D" w:rsidRDefault="00AB3479" w:rsidP="0075260D">
      <w:pPr>
        <w:spacing w:line="360" w:lineRule="auto"/>
        <w:ind w:firstLine="720"/>
        <w:rPr>
          <w:rFonts w:eastAsiaTheme="minorEastAsia"/>
          <w:i/>
          <w:iCs/>
          <w:color w:val="000000" w:themeColor="text1"/>
          <w:sz w:val="22"/>
          <w:szCs w:val="22"/>
        </w:rPr>
      </w:pPr>
    </w:p>
    <w:p w14:paraId="579CE3E9" w14:textId="21E59EEA" w:rsidR="00AB3479" w:rsidRPr="0075260D" w:rsidRDefault="003F354D" w:rsidP="0075260D">
      <w:pPr>
        <w:spacing w:line="360" w:lineRule="auto"/>
        <w:ind w:firstLine="720"/>
        <w:rPr>
          <w:rFonts w:eastAsiaTheme="minorEastAsia"/>
          <w:i/>
          <w:iCs/>
          <w:color w:val="000000" w:themeColor="text1"/>
          <w:sz w:val="22"/>
          <w:szCs w:val="22"/>
        </w:rPr>
      </w:pPr>
      <w:r w:rsidRPr="0075260D">
        <w:rPr>
          <w:rFonts w:eastAsiaTheme="minorEastAsia"/>
          <w:i/>
          <w:iCs/>
          <w:color w:val="000000" w:themeColor="text1"/>
          <w:sz w:val="22"/>
          <w:szCs w:val="22"/>
        </w:rPr>
        <w:t>3.2.4</w:t>
      </w:r>
      <w:r w:rsidR="00AB3479" w:rsidRPr="0075260D">
        <w:rPr>
          <w:rFonts w:eastAsiaTheme="minorEastAsia"/>
          <w:i/>
          <w:iCs/>
          <w:color w:val="000000" w:themeColor="text1"/>
          <w:sz w:val="22"/>
          <w:szCs w:val="22"/>
        </w:rPr>
        <w:t xml:space="preserve"> Partner’s focal points on education and training activities</w:t>
      </w:r>
    </w:p>
    <w:p w14:paraId="38E04048" w14:textId="77777777" w:rsidR="00AB3479" w:rsidRPr="0075260D" w:rsidRDefault="00AB3479" w:rsidP="0075260D">
      <w:pPr>
        <w:spacing w:line="360" w:lineRule="auto"/>
        <w:rPr>
          <w:rFonts w:eastAsiaTheme="minorEastAsia"/>
          <w:color w:val="000000" w:themeColor="text1"/>
          <w:sz w:val="22"/>
          <w:szCs w:val="22"/>
        </w:rPr>
      </w:pPr>
      <w:r w:rsidRPr="0075260D">
        <w:rPr>
          <w:rFonts w:eastAsiaTheme="minorEastAsia"/>
          <w:color w:val="000000" w:themeColor="text1"/>
          <w:sz w:val="22"/>
          <w:szCs w:val="22"/>
        </w:rPr>
        <w:t xml:space="preserve">Each participating partner shall officially nominate a focal point who will carry out the following functions: </w:t>
      </w:r>
    </w:p>
    <w:p w14:paraId="0E0ECD72" w14:textId="63FC150A" w:rsidR="00AB3479" w:rsidRPr="0075260D" w:rsidRDefault="00AB3479" w:rsidP="0075260D">
      <w:pPr>
        <w:pStyle w:val="ListParagraph"/>
        <w:numPr>
          <w:ilvl w:val="0"/>
          <w:numId w:val="8"/>
        </w:numPr>
        <w:spacing w:line="360" w:lineRule="auto"/>
        <w:rPr>
          <w:rFonts w:ascii="Verdana" w:eastAsiaTheme="minorEastAsia" w:hAnsi="Verdana"/>
          <w:color w:val="000000" w:themeColor="text1"/>
          <w:lang w:val="en-GB"/>
        </w:rPr>
      </w:pPr>
      <w:r w:rsidRPr="0075260D">
        <w:rPr>
          <w:rFonts w:ascii="Verdana" w:eastAsiaTheme="minorEastAsia" w:hAnsi="Verdana"/>
          <w:color w:val="000000" w:themeColor="text1"/>
          <w:lang w:val="en-GB"/>
        </w:rPr>
        <w:t xml:space="preserve">Serve as liaison </w:t>
      </w:r>
      <w:r w:rsidR="007673E2" w:rsidRPr="0075260D">
        <w:rPr>
          <w:rFonts w:ascii="Verdana" w:eastAsiaTheme="minorEastAsia" w:hAnsi="Verdana"/>
          <w:color w:val="000000" w:themeColor="text1"/>
          <w:lang w:val="en-GB"/>
        </w:rPr>
        <w:t xml:space="preserve">with WMO Secretariat </w:t>
      </w:r>
      <w:r w:rsidR="00A455D6" w:rsidRPr="0075260D">
        <w:rPr>
          <w:rFonts w:ascii="Verdana" w:eastAsiaTheme="minorEastAsia" w:hAnsi="Verdana"/>
          <w:color w:val="000000" w:themeColor="text1"/>
          <w:lang w:val="en-GB"/>
        </w:rPr>
        <w:t xml:space="preserve">ETR office, and an assistant to the high-level representative of their institution, </w:t>
      </w:r>
      <w:r w:rsidRPr="0075260D">
        <w:rPr>
          <w:rFonts w:ascii="Verdana" w:eastAsiaTheme="minorEastAsia" w:hAnsi="Verdana"/>
          <w:color w:val="000000" w:themeColor="text1"/>
          <w:lang w:val="en-GB"/>
        </w:rPr>
        <w:t>on operational matters relating to the planning, implementation and evaluation of events that fall under the responsibility of their respective institutions.</w:t>
      </w:r>
    </w:p>
    <w:p w14:paraId="68EC463C" w14:textId="6D7E08FD" w:rsidR="00AB3479" w:rsidRPr="0075260D" w:rsidRDefault="00AB3479" w:rsidP="0075260D">
      <w:pPr>
        <w:pStyle w:val="ListParagraph"/>
        <w:numPr>
          <w:ilvl w:val="0"/>
          <w:numId w:val="8"/>
        </w:numPr>
        <w:spacing w:line="360" w:lineRule="auto"/>
        <w:rPr>
          <w:rFonts w:ascii="Verdana" w:eastAsiaTheme="minorEastAsia" w:hAnsi="Verdana"/>
          <w:color w:val="000000" w:themeColor="text1"/>
          <w:lang w:val="en-GB"/>
        </w:rPr>
      </w:pPr>
      <w:r w:rsidRPr="0075260D">
        <w:rPr>
          <w:rFonts w:ascii="Verdana" w:eastAsiaTheme="minorEastAsia" w:hAnsi="Verdana"/>
          <w:color w:val="000000" w:themeColor="text1"/>
          <w:lang w:val="en-GB"/>
        </w:rPr>
        <w:t xml:space="preserve">Coordinate and share information on the implementation of new training approaches to help develop knowledge on their efficacy and impacts. </w:t>
      </w:r>
    </w:p>
    <w:p w14:paraId="4B4F5200" w14:textId="77777777" w:rsidR="00AB3479" w:rsidRPr="0075260D" w:rsidRDefault="00AB3479" w:rsidP="0075260D">
      <w:pPr>
        <w:pStyle w:val="ListParagraph"/>
        <w:numPr>
          <w:ilvl w:val="0"/>
          <w:numId w:val="8"/>
        </w:numPr>
        <w:spacing w:line="360" w:lineRule="auto"/>
        <w:rPr>
          <w:rFonts w:ascii="Verdana" w:eastAsiaTheme="minorEastAsia" w:hAnsi="Verdana"/>
          <w:color w:val="000000" w:themeColor="text1"/>
          <w:lang w:val="en-GB"/>
        </w:rPr>
      </w:pPr>
      <w:r w:rsidRPr="0075260D">
        <w:rPr>
          <w:rFonts w:ascii="Verdana" w:eastAsiaTheme="minorEastAsia" w:hAnsi="Verdana"/>
          <w:color w:val="000000" w:themeColor="text1"/>
          <w:lang w:val="en-GB"/>
        </w:rPr>
        <w:t>Ensure ongoing communication with other WMO Programmes that could be involved in the implementation of training events foreseen under their own programme.</w:t>
      </w:r>
    </w:p>
    <w:p w14:paraId="3D099A8C" w14:textId="77777777" w:rsidR="00AB3479" w:rsidRPr="0075260D" w:rsidRDefault="00AB3479" w:rsidP="0075260D">
      <w:pPr>
        <w:pStyle w:val="ListParagraph"/>
        <w:numPr>
          <w:ilvl w:val="0"/>
          <w:numId w:val="8"/>
        </w:numPr>
        <w:spacing w:line="360" w:lineRule="auto"/>
        <w:rPr>
          <w:rFonts w:ascii="Verdana" w:eastAsiaTheme="minorEastAsia" w:hAnsi="Verdana"/>
          <w:color w:val="000000" w:themeColor="text1"/>
          <w:lang w:val="en-GB"/>
        </w:rPr>
      </w:pPr>
      <w:r w:rsidRPr="0075260D">
        <w:rPr>
          <w:rFonts w:ascii="Verdana" w:eastAsiaTheme="minorEastAsia" w:hAnsi="Verdana"/>
          <w:color w:val="000000" w:themeColor="text1"/>
          <w:lang w:val="en-GB"/>
        </w:rPr>
        <w:t>Keep update on training materials developed or identified by their respective programme, in view of possible multiplication and distribution to training institutions in need.</w:t>
      </w:r>
    </w:p>
    <w:p w14:paraId="347AD0D1" w14:textId="77777777" w:rsidR="00AB3479" w:rsidRPr="0075260D" w:rsidRDefault="00AB3479" w:rsidP="0075260D">
      <w:pPr>
        <w:pStyle w:val="ListParagraph"/>
        <w:numPr>
          <w:ilvl w:val="0"/>
          <w:numId w:val="8"/>
        </w:numPr>
        <w:spacing w:line="360" w:lineRule="auto"/>
        <w:rPr>
          <w:rFonts w:ascii="Verdana" w:eastAsiaTheme="minorEastAsia" w:hAnsi="Verdana"/>
          <w:color w:val="000000" w:themeColor="text1"/>
          <w:lang w:val="en-GB"/>
        </w:rPr>
      </w:pPr>
      <w:r w:rsidRPr="0075260D">
        <w:rPr>
          <w:rFonts w:ascii="Verdana" w:eastAsiaTheme="minorEastAsia" w:hAnsi="Verdana"/>
          <w:color w:val="000000" w:themeColor="text1"/>
          <w:lang w:val="en-GB"/>
        </w:rPr>
        <w:t>Provide reports on all training events organized/co-sponsored by their Organization.</w:t>
      </w:r>
    </w:p>
    <w:p w14:paraId="5D8B5625" w14:textId="4719AE57" w:rsidR="00A6708D" w:rsidRPr="0075260D" w:rsidRDefault="00AB3479" w:rsidP="0075260D">
      <w:pPr>
        <w:pStyle w:val="ListParagraph"/>
        <w:numPr>
          <w:ilvl w:val="0"/>
          <w:numId w:val="8"/>
        </w:numPr>
        <w:spacing w:line="360" w:lineRule="auto"/>
        <w:rPr>
          <w:rFonts w:ascii="Verdana" w:eastAsiaTheme="minorEastAsia" w:hAnsi="Verdana"/>
          <w:color w:val="000000" w:themeColor="text1"/>
          <w:lang w:val="en-GB"/>
        </w:rPr>
      </w:pPr>
      <w:r w:rsidRPr="0075260D">
        <w:rPr>
          <w:rFonts w:ascii="Verdana" w:eastAsiaTheme="minorEastAsia" w:hAnsi="Verdana"/>
          <w:color w:val="000000" w:themeColor="text1"/>
        </w:rPr>
        <w:t xml:space="preserve">Provide required inputs to meetings </w:t>
      </w:r>
      <w:proofErr w:type="spellStart"/>
      <w:r w:rsidRPr="0075260D">
        <w:rPr>
          <w:rFonts w:ascii="Verdana" w:eastAsiaTheme="minorEastAsia" w:hAnsi="Verdana"/>
          <w:color w:val="000000" w:themeColor="text1"/>
        </w:rPr>
        <w:t>o</w:t>
      </w:r>
      <w:proofErr w:type="spellEnd"/>
      <w:r w:rsidRPr="0075260D">
        <w:rPr>
          <w:rFonts w:ascii="Verdana" w:eastAsiaTheme="minorEastAsia" w:hAnsi="Verdana"/>
          <w:color w:val="000000" w:themeColor="text1"/>
        </w:rPr>
        <w:t xml:space="preserve"> the Board.</w:t>
      </w:r>
    </w:p>
    <w:p w14:paraId="5C7C51A3" w14:textId="1B9D8951" w:rsidR="00A455D6" w:rsidRPr="0075260D" w:rsidRDefault="00A455D6" w:rsidP="0075260D">
      <w:pPr>
        <w:spacing w:line="360" w:lineRule="auto"/>
        <w:ind w:left="360"/>
        <w:rPr>
          <w:rFonts w:eastAsiaTheme="minorEastAsia"/>
          <w:color w:val="000000" w:themeColor="text1"/>
          <w:sz w:val="22"/>
          <w:szCs w:val="22"/>
        </w:rPr>
      </w:pPr>
    </w:p>
    <w:p w14:paraId="5E922A19" w14:textId="66006D14" w:rsidR="00F54F99" w:rsidRPr="0075260D" w:rsidRDefault="00A6708D" w:rsidP="0075260D">
      <w:pPr>
        <w:spacing w:line="360" w:lineRule="auto"/>
        <w:ind w:left="360"/>
        <w:rPr>
          <w:rFonts w:eastAsiaTheme="minorEastAsia"/>
          <w:color w:val="000000" w:themeColor="text1"/>
          <w:sz w:val="22"/>
          <w:szCs w:val="22"/>
        </w:rPr>
      </w:pPr>
      <w:r w:rsidRPr="0075260D">
        <w:rPr>
          <w:rFonts w:eastAsiaTheme="minorEastAsia"/>
          <w:color w:val="000000" w:themeColor="text1"/>
          <w:sz w:val="22"/>
          <w:szCs w:val="22"/>
        </w:rPr>
        <w:t>3.3 Working procedure</w:t>
      </w:r>
      <w:r w:rsidR="000D2E28" w:rsidRPr="0075260D">
        <w:rPr>
          <w:rFonts w:eastAsiaTheme="minorEastAsia"/>
          <w:color w:val="000000" w:themeColor="text1"/>
          <w:sz w:val="22"/>
          <w:szCs w:val="22"/>
        </w:rPr>
        <w:t>s</w:t>
      </w:r>
    </w:p>
    <w:p w14:paraId="5217D3B9" w14:textId="436F22F0" w:rsidR="00160D2A" w:rsidRPr="0075260D" w:rsidRDefault="00160D2A" w:rsidP="0075260D">
      <w:pPr>
        <w:spacing w:line="360" w:lineRule="auto"/>
        <w:ind w:left="360"/>
        <w:rPr>
          <w:sz w:val="22"/>
          <w:szCs w:val="22"/>
        </w:rPr>
      </w:pPr>
    </w:p>
    <w:p w14:paraId="1A6BC7B7" w14:textId="215C1AEC" w:rsidR="00A455D6" w:rsidRPr="0075260D" w:rsidRDefault="00A455D6" w:rsidP="0075260D">
      <w:pPr>
        <w:autoSpaceDE w:val="0"/>
        <w:autoSpaceDN w:val="0"/>
        <w:adjustRightInd w:val="0"/>
        <w:spacing w:line="360" w:lineRule="auto"/>
        <w:ind w:left="360"/>
        <w:rPr>
          <w:rFonts w:eastAsiaTheme="minorEastAsia"/>
          <w:color w:val="000000" w:themeColor="text1"/>
          <w:sz w:val="22"/>
          <w:szCs w:val="22"/>
        </w:rPr>
      </w:pPr>
      <w:r w:rsidRPr="0075260D">
        <w:rPr>
          <w:rFonts w:eastAsiaTheme="minorEastAsia"/>
          <w:color w:val="000000" w:themeColor="text1"/>
          <w:sz w:val="22"/>
          <w:szCs w:val="22"/>
        </w:rPr>
        <w:t>The Board shall elect a Chair and two vice-chairs at their first session</w:t>
      </w:r>
      <w:r w:rsidR="00E8176C" w:rsidRPr="0075260D">
        <w:rPr>
          <w:rFonts w:eastAsiaTheme="minorEastAsia"/>
          <w:color w:val="000000" w:themeColor="text1"/>
          <w:sz w:val="22"/>
          <w:szCs w:val="22"/>
        </w:rPr>
        <w:t>. T</w:t>
      </w:r>
      <w:r w:rsidRPr="0075260D">
        <w:rPr>
          <w:rFonts w:eastAsiaTheme="minorEastAsia"/>
          <w:color w:val="000000" w:themeColor="text1"/>
          <w:sz w:val="22"/>
          <w:szCs w:val="22"/>
        </w:rPr>
        <w:t xml:space="preserve">he </w:t>
      </w:r>
      <w:r w:rsidR="00E8176C" w:rsidRPr="0075260D">
        <w:rPr>
          <w:rFonts w:eastAsiaTheme="minorEastAsia"/>
          <w:color w:val="000000" w:themeColor="text1"/>
          <w:sz w:val="22"/>
          <w:szCs w:val="22"/>
        </w:rPr>
        <w:t>C</w:t>
      </w:r>
      <w:r w:rsidRPr="0075260D">
        <w:rPr>
          <w:rFonts w:eastAsiaTheme="minorEastAsia"/>
          <w:color w:val="000000" w:themeColor="text1"/>
          <w:sz w:val="22"/>
          <w:szCs w:val="22"/>
        </w:rPr>
        <w:t xml:space="preserve">hair of the Board has the responsibility to ensure coordination of the work in the Board with the </w:t>
      </w:r>
      <w:r w:rsidR="00E8176C" w:rsidRPr="0075260D">
        <w:rPr>
          <w:rFonts w:eastAsiaTheme="minorEastAsia"/>
          <w:color w:val="000000" w:themeColor="text1"/>
          <w:sz w:val="22"/>
          <w:szCs w:val="22"/>
        </w:rPr>
        <w:t>Board management group.</w:t>
      </w:r>
    </w:p>
    <w:p w14:paraId="33D989D4" w14:textId="4DFEE287" w:rsidR="00A455D6" w:rsidRPr="0075260D" w:rsidRDefault="00A455D6" w:rsidP="0075260D">
      <w:pPr>
        <w:autoSpaceDE w:val="0"/>
        <w:autoSpaceDN w:val="0"/>
        <w:adjustRightInd w:val="0"/>
        <w:spacing w:line="360" w:lineRule="auto"/>
        <w:ind w:left="360"/>
        <w:rPr>
          <w:rFonts w:eastAsiaTheme="minorEastAsia"/>
          <w:color w:val="000000" w:themeColor="text1"/>
          <w:sz w:val="22"/>
          <w:szCs w:val="22"/>
        </w:rPr>
      </w:pPr>
    </w:p>
    <w:p w14:paraId="662D30E5" w14:textId="49F020BB" w:rsidR="000C5189" w:rsidRPr="0075260D" w:rsidRDefault="000C5189" w:rsidP="0075260D">
      <w:pPr>
        <w:autoSpaceDE w:val="0"/>
        <w:autoSpaceDN w:val="0"/>
        <w:adjustRightInd w:val="0"/>
        <w:spacing w:line="360" w:lineRule="auto"/>
        <w:ind w:left="360"/>
        <w:rPr>
          <w:rFonts w:eastAsiaTheme="minorEastAsia"/>
          <w:color w:val="000000" w:themeColor="text1"/>
          <w:sz w:val="22"/>
          <w:szCs w:val="22"/>
        </w:rPr>
      </w:pPr>
      <w:r w:rsidRPr="0075260D">
        <w:rPr>
          <w:rFonts w:eastAsiaTheme="minorEastAsia"/>
          <w:color w:val="000000" w:themeColor="text1"/>
          <w:sz w:val="22"/>
          <w:szCs w:val="22"/>
        </w:rPr>
        <w:t xml:space="preserve">The Board shall meet in principle once per year, with the support of WMO secretariat. The meetings </w:t>
      </w:r>
      <w:r w:rsidR="00E3608B" w:rsidRPr="0075260D">
        <w:rPr>
          <w:rFonts w:eastAsiaTheme="minorEastAsia"/>
          <w:color w:val="000000" w:themeColor="text1"/>
          <w:sz w:val="22"/>
          <w:szCs w:val="22"/>
        </w:rPr>
        <w:t>shall</w:t>
      </w:r>
      <w:r w:rsidRPr="0075260D">
        <w:rPr>
          <w:rFonts w:eastAsiaTheme="minorEastAsia"/>
          <w:color w:val="000000" w:themeColor="text1"/>
          <w:sz w:val="22"/>
          <w:szCs w:val="22"/>
        </w:rPr>
        <w:t xml:space="preserve"> be held on rotational basis by WMO regions. </w:t>
      </w:r>
      <w:r w:rsidR="00FF2326" w:rsidRPr="0075260D">
        <w:rPr>
          <w:rFonts w:eastAsiaTheme="minorEastAsia"/>
          <w:color w:val="000000" w:themeColor="text1"/>
          <w:sz w:val="22"/>
          <w:szCs w:val="22"/>
        </w:rPr>
        <w:t>An o</w:t>
      </w:r>
      <w:r w:rsidRPr="0075260D">
        <w:rPr>
          <w:rFonts w:eastAsiaTheme="minorEastAsia"/>
          <w:color w:val="000000" w:themeColor="text1"/>
          <w:sz w:val="22"/>
          <w:szCs w:val="22"/>
        </w:rPr>
        <w:t xml:space="preserve">nline communication platform </w:t>
      </w:r>
      <w:r w:rsidR="00FF2326" w:rsidRPr="0075260D">
        <w:rPr>
          <w:rFonts w:eastAsiaTheme="minorEastAsia"/>
          <w:color w:val="000000" w:themeColor="text1"/>
          <w:sz w:val="22"/>
          <w:szCs w:val="22"/>
        </w:rPr>
        <w:t>shall</w:t>
      </w:r>
      <w:r w:rsidRPr="0075260D">
        <w:rPr>
          <w:rFonts w:eastAsiaTheme="minorEastAsia"/>
          <w:color w:val="000000" w:themeColor="text1"/>
          <w:sz w:val="22"/>
          <w:szCs w:val="22"/>
        </w:rPr>
        <w:t xml:space="preserve"> be established</w:t>
      </w:r>
      <w:r w:rsidR="00FF2326" w:rsidRPr="0075260D">
        <w:rPr>
          <w:rFonts w:eastAsiaTheme="minorEastAsia"/>
          <w:color w:val="000000" w:themeColor="text1"/>
          <w:sz w:val="22"/>
          <w:szCs w:val="22"/>
        </w:rPr>
        <w:t xml:space="preserve"> by the Secretariat</w:t>
      </w:r>
      <w:r w:rsidRPr="0075260D">
        <w:rPr>
          <w:rFonts w:eastAsiaTheme="minorEastAsia"/>
          <w:color w:val="000000" w:themeColor="text1"/>
          <w:sz w:val="22"/>
          <w:szCs w:val="22"/>
        </w:rPr>
        <w:t>.</w:t>
      </w:r>
    </w:p>
    <w:p w14:paraId="1C249534" w14:textId="427CBB9D" w:rsidR="00FF2326" w:rsidRPr="0075260D" w:rsidRDefault="00FF2326" w:rsidP="0075260D">
      <w:pPr>
        <w:autoSpaceDE w:val="0"/>
        <w:autoSpaceDN w:val="0"/>
        <w:adjustRightInd w:val="0"/>
        <w:spacing w:line="360" w:lineRule="auto"/>
        <w:ind w:left="360"/>
        <w:rPr>
          <w:rFonts w:eastAsiaTheme="minorEastAsia"/>
          <w:color w:val="000000" w:themeColor="text1"/>
          <w:sz w:val="22"/>
          <w:szCs w:val="22"/>
        </w:rPr>
      </w:pPr>
    </w:p>
    <w:p w14:paraId="46365A10" w14:textId="4F7550CA" w:rsidR="00FF2326" w:rsidRPr="0075260D" w:rsidRDefault="00110E88" w:rsidP="0075260D">
      <w:pPr>
        <w:autoSpaceDE w:val="0"/>
        <w:autoSpaceDN w:val="0"/>
        <w:adjustRightInd w:val="0"/>
        <w:spacing w:line="360" w:lineRule="auto"/>
        <w:ind w:left="360"/>
        <w:rPr>
          <w:rFonts w:eastAsiaTheme="minorEastAsia"/>
          <w:color w:val="000000" w:themeColor="text1"/>
          <w:sz w:val="22"/>
          <w:szCs w:val="22"/>
        </w:rPr>
      </w:pPr>
      <w:r w:rsidRPr="0075260D">
        <w:rPr>
          <w:rFonts w:eastAsiaTheme="minorEastAsia"/>
          <w:color w:val="000000" w:themeColor="text1"/>
          <w:sz w:val="22"/>
          <w:szCs w:val="22"/>
        </w:rPr>
        <w:t>The Board shall ensure regional and gender balance and inclusiveness in all its structures</w:t>
      </w:r>
      <w:r w:rsidR="006974BD" w:rsidRPr="0075260D">
        <w:rPr>
          <w:rFonts w:eastAsiaTheme="minorEastAsia"/>
          <w:color w:val="000000" w:themeColor="text1"/>
          <w:sz w:val="22"/>
          <w:szCs w:val="22"/>
        </w:rPr>
        <w:t xml:space="preserve"> and work plans.</w:t>
      </w:r>
    </w:p>
    <w:p w14:paraId="46452870" w14:textId="77777777" w:rsidR="000C5189" w:rsidRPr="0075260D" w:rsidRDefault="000C5189" w:rsidP="0075260D">
      <w:pPr>
        <w:autoSpaceDE w:val="0"/>
        <w:autoSpaceDN w:val="0"/>
        <w:adjustRightInd w:val="0"/>
        <w:spacing w:line="360" w:lineRule="auto"/>
        <w:ind w:left="360"/>
        <w:rPr>
          <w:rFonts w:eastAsiaTheme="minorEastAsia"/>
          <w:color w:val="000000" w:themeColor="text1"/>
          <w:sz w:val="22"/>
          <w:szCs w:val="22"/>
        </w:rPr>
      </w:pPr>
    </w:p>
    <w:p w14:paraId="3B895565" w14:textId="77777777" w:rsidR="00A455D6" w:rsidRPr="0075260D" w:rsidRDefault="00A455D6" w:rsidP="0075260D">
      <w:pPr>
        <w:autoSpaceDE w:val="0"/>
        <w:autoSpaceDN w:val="0"/>
        <w:adjustRightInd w:val="0"/>
        <w:spacing w:line="360" w:lineRule="auto"/>
        <w:ind w:left="360"/>
        <w:rPr>
          <w:rFonts w:eastAsiaTheme="minorEastAsia"/>
          <w:color w:val="000000" w:themeColor="text1"/>
          <w:sz w:val="22"/>
          <w:szCs w:val="22"/>
        </w:rPr>
      </w:pPr>
    </w:p>
    <w:p w14:paraId="640DF600" w14:textId="06A35A9C" w:rsidR="003661E8" w:rsidRPr="0075260D" w:rsidRDefault="003661E8" w:rsidP="0075260D">
      <w:pPr>
        <w:pStyle w:val="WMOBodyText"/>
        <w:spacing w:line="360" w:lineRule="auto"/>
        <w:rPr>
          <w:b/>
          <w:bCs/>
          <w:sz w:val="22"/>
          <w:szCs w:val="22"/>
        </w:rPr>
      </w:pPr>
    </w:p>
    <w:p w14:paraId="43D7C8C5" w14:textId="483E0CF3" w:rsidR="003661E8" w:rsidRPr="0075260D" w:rsidRDefault="003661E8" w:rsidP="0075260D">
      <w:pPr>
        <w:pStyle w:val="WMOBodyText"/>
        <w:spacing w:line="360" w:lineRule="auto"/>
        <w:rPr>
          <w:sz w:val="22"/>
          <w:szCs w:val="22"/>
        </w:rPr>
      </w:pPr>
    </w:p>
    <w:p w14:paraId="0F83A8E3" w14:textId="77777777" w:rsidR="003661E8" w:rsidRPr="0075260D" w:rsidRDefault="003661E8" w:rsidP="0075260D">
      <w:pPr>
        <w:pStyle w:val="WMOBodyText"/>
        <w:spacing w:line="360" w:lineRule="auto"/>
        <w:rPr>
          <w:sz w:val="22"/>
          <w:szCs w:val="22"/>
        </w:rPr>
      </w:pPr>
    </w:p>
    <w:p w14:paraId="38A7A8F5" w14:textId="37D8630E" w:rsidR="00FB5AE1" w:rsidRPr="0075260D" w:rsidRDefault="00A80767" w:rsidP="0075260D">
      <w:pPr>
        <w:pStyle w:val="WMOBodyText"/>
        <w:spacing w:line="360" w:lineRule="auto"/>
        <w:jc w:val="center"/>
        <w:rPr>
          <w:sz w:val="22"/>
          <w:szCs w:val="22"/>
        </w:rPr>
      </w:pPr>
      <w:r w:rsidRPr="0075260D">
        <w:rPr>
          <w:sz w:val="22"/>
          <w:szCs w:val="22"/>
        </w:rPr>
        <w:t>__________</w:t>
      </w:r>
      <w:bookmarkStart w:id="1" w:name="_Annex_to_Draft_4"/>
      <w:bookmarkStart w:id="2" w:name="_APPENDIX_B:_"/>
      <w:bookmarkStart w:id="3" w:name="_Annex_to_Draft_2"/>
      <w:bookmarkStart w:id="4" w:name="_Annex_to_Draft"/>
      <w:bookmarkStart w:id="5" w:name="_DRAFT_RESOLUTION_4.2/1_(EC-64)_-_PU"/>
      <w:bookmarkStart w:id="6" w:name="_DRAFT_RESOLUTION_X.X/1"/>
      <w:bookmarkStart w:id="7" w:name="_Title_of_the"/>
      <w:bookmarkEnd w:id="1"/>
      <w:bookmarkEnd w:id="2"/>
      <w:bookmarkEnd w:id="3"/>
      <w:bookmarkEnd w:id="4"/>
      <w:bookmarkEnd w:id="5"/>
      <w:bookmarkEnd w:id="6"/>
      <w:bookmarkEnd w:id="7"/>
    </w:p>
    <w:sectPr w:rsidR="00FB5AE1" w:rsidRPr="0075260D" w:rsidSect="0020095E">
      <w:footerReference w:type="default" r:id="rId11"/>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FED7B" w14:textId="77777777" w:rsidR="000C4F5A" w:rsidRDefault="000C4F5A">
      <w:r>
        <w:separator/>
      </w:r>
    </w:p>
    <w:p w14:paraId="58564A25" w14:textId="77777777" w:rsidR="000C4F5A" w:rsidRDefault="000C4F5A"/>
    <w:p w14:paraId="01674BB5" w14:textId="77777777" w:rsidR="000C4F5A" w:rsidRDefault="000C4F5A"/>
  </w:endnote>
  <w:endnote w:type="continuationSeparator" w:id="0">
    <w:p w14:paraId="307E13F5" w14:textId="77777777" w:rsidR="000C4F5A" w:rsidRDefault="000C4F5A">
      <w:r>
        <w:continuationSeparator/>
      </w:r>
    </w:p>
    <w:p w14:paraId="6FD06782" w14:textId="77777777" w:rsidR="000C4F5A" w:rsidRDefault="000C4F5A"/>
    <w:p w14:paraId="291FC756" w14:textId="77777777" w:rsidR="000C4F5A" w:rsidRDefault="000C4F5A"/>
  </w:endnote>
  <w:endnote w:type="continuationNotice" w:id="1">
    <w:p w14:paraId="7AEC069D" w14:textId="77777777" w:rsidR="000C4F5A" w:rsidRDefault="000C4F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8013485"/>
      <w:docPartObj>
        <w:docPartGallery w:val="Page Numbers (Bottom of Page)"/>
        <w:docPartUnique/>
      </w:docPartObj>
    </w:sdtPr>
    <w:sdtEndPr>
      <w:rPr>
        <w:noProof/>
      </w:rPr>
    </w:sdtEndPr>
    <w:sdtContent>
      <w:p w14:paraId="640E6E3C" w14:textId="789FB6D9" w:rsidR="00ED0E89" w:rsidRDefault="00ED0E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A939B1" w14:textId="77777777" w:rsidR="00ED0E89" w:rsidRDefault="00ED0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57CBF" w14:textId="77777777" w:rsidR="000C4F5A" w:rsidRDefault="000C4F5A">
      <w:r>
        <w:separator/>
      </w:r>
    </w:p>
  </w:footnote>
  <w:footnote w:type="continuationSeparator" w:id="0">
    <w:p w14:paraId="3926B2A3" w14:textId="77777777" w:rsidR="000C4F5A" w:rsidRDefault="000C4F5A">
      <w:r>
        <w:continuationSeparator/>
      </w:r>
    </w:p>
    <w:p w14:paraId="1C9FDD6D" w14:textId="77777777" w:rsidR="000C4F5A" w:rsidRDefault="000C4F5A"/>
    <w:p w14:paraId="3BFE59A4" w14:textId="77777777" w:rsidR="000C4F5A" w:rsidRDefault="000C4F5A"/>
  </w:footnote>
  <w:footnote w:type="continuationNotice" w:id="1">
    <w:p w14:paraId="500FCBC0" w14:textId="77777777" w:rsidR="000C4F5A" w:rsidRDefault="000C4F5A"/>
  </w:footnote>
</w:footnotes>
</file>

<file path=word/intelligence.xml><?xml version="1.0" encoding="utf-8"?>
<int:Intelligence xmlns:int="http://schemas.microsoft.com/office/intelligence/2019/intelligence">
  <int:IntelligenceSettings/>
  <int:Manifest>
    <int:ParagraphRange paragraphId="1414303542" textId="2004318071" start="33" length="7" invalidationStart="33" invalidationLength="7" id="UzzgI945"/>
  </int:Manifest>
  <int:Observations>
    <int:Content id="UzzgI945">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7907"/>
    <w:multiLevelType w:val="hybridMultilevel"/>
    <w:tmpl w:val="A7CE2D42"/>
    <w:lvl w:ilvl="0" w:tplc="0C00000F">
      <w:start w:val="1"/>
      <w:numFmt w:val="decimal"/>
      <w:lvlText w:val="%1."/>
      <w:lvlJc w:val="left"/>
      <w:pPr>
        <w:ind w:left="790" w:hanging="360"/>
      </w:pPr>
    </w:lvl>
    <w:lvl w:ilvl="1" w:tplc="0C000019" w:tentative="1">
      <w:start w:val="1"/>
      <w:numFmt w:val="lowerLetter"/>
      <w:lvlText w:val="%2."/>
      <w:lvlJc w:val="left"/>
      <w:pPr>
        <w:ind w:left="1510" w:hanging="360"/>
      </w:pPr>
    </w:lvl>
    <w:lvl w:ilvl="2" w:tplc="0C00001B" w:tentative="1">
      <w:start w:val="1"/>
      <w:numFmt w:val="lowerRoman"/>
      <w:lvlText w:val="%3."/>
      <w:lvlJc w:val="right"/>
      <w:pPr>
        <w:ind w:left="2230" w:hanging="180"/>
      </w:pPr>
    </w:lvl>
    <w:lvl w:ilvl="3" w:tplc="0C00000F" w:tentative="1">
      <w:start w:val="1"/>
      <w:numFmt w:val="decimal"/>
      <w:lvlText w:val="%4."/>
      <w:lvlJc w:val="left"/>
      <w:pPr>
        <w:ind w:left="2950" w:hanging="360"/>
      </w:pPr>
    </w:lvl>
    <w:lvl w:ilvl="4" w:tplc="0C000019" w:tentative="1">
      <w:start w:val="1"/>
      <w:numFmt w:val="lowerLetter"/>
      <w:lvlText w:val="%5."/>
      <w:lvlJc w:val="left"/>
      <w:pPr>
        <w:ind w:left="3670" w:hanging="360"/>
      </w:pPr>
    </w:lvl>
    <w:lvl w:ilvl="5" w:tplc="0C00001B" w:tentative="1">
      <w:start w:val="1"/>
      <w:numFmt w:val="lowerRoman"/>
      <w:lvlText w:val="%6."/>
      <w:lvlJc w:val="right"/>
      <w:pPr>
        <w:ind w:left="4390" w:hanging="180"/>
      </w:pPr>
    </w:lvl>
    <w:lvl w:ilvl="6" w:tplc="0C00000F" w:tentative="1">
      <w:start w:val="1"/>
      <w:numFmt w:val="decimal"/>
      <w:lvlText w:val="%7."/>
      <w:lvlJc w:val="left"/>
      <w:pPr>
        <w:ind w:left="5110" w:hanging="360"/>
      </w:pPr>
    </w:lvl>
    <w:lvl w:ilvl="7" w:tplc="0C000019" w:tentative="1">
      <w:start w:val="1"/>
      <w:numFmt w:val="lowerLetter"/>
      <w:lvlText w:val="%8."/>
      <w:lvlJc w:val="left"/>
      <w:pPr>
        <w:ind w:left="5830" w:hanging="360"/>
      </w:pPr>
    </w:lvl>
    <w:lvl w:ilvl="8" w:tplc="0C00001B" w:tentative="1">
      <w:start w:val="1"/>
      <w:numFmt w:val="lowerRoman"/>
      <w:lvlText w:val="%9."/>
      <w:lvlJc w:val="right"/>
      <w:pPr>
        <w:ind w:left="6550" w:hanging="180"/>
      </w:pPr>
    </w:lvl>
  </w:abstractNum>
  <w:abstractNum w:abstractNumId="1" w15:restartNumberingAfterBreak="0">
    <w:nsid w:val="007A7894"/>
    <w:multiLevelType w:val="hybridMultilevel"/>
    <w:tmpl w:val="55E6AE8A"/>
    <w:lvl w:ilvl="0" w:tplc="4806857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21228B3"/>
    <w:multiLevelType w:val="hybridMultilevel"/>
    <w:tmpl w:val="FFFFFFFF"/>
    <w:lvl w:ilvl="0" w:tplc="FFFFFFFF">
      <w:start w:val="1"/>
      <w:numFmt w:val="decimal"/>
      <w:lvlText w:val="%1."/>
      <w:lvlJc w:val="left"/>
      <w:pPr>
        <w:ind w:left="720" w:hanging="360"/>
      </w:pPr>
    </w:lvl>
    <w:lvl w:ilvl="1" w:tplc="B18A9498">
      <w:start w:val="1"/>
      <w:numFmt w:val="lowerLetter"/>
      <w:lvlText w:val="%2."/>
      <w:lvlJc w:val="left"/>
      <w:pPr>
        <w:ind w:left="1440" w:hanging="360"/>
      </w:pPr>
    </w:lvl>
    <w:lvl w:ilvl="2" w:tplc="168C7AB0">
      <w:start w:val="1"/>
      <w:numFmt w:val="lowerRoman"/>
      <w:lvlText w:val="%3."/>
      <w:lvlJc w:val="right"/>
      <w:pPr>
        <w:ind w:left="2160" w:hanging="180"/>
      </w:pPr>
    </w:lvl>
    <w:lvl w:ilvl="3" w:tplc="405EC9DE">
      <w:start w:val="1"/>
      <w:numFmt w:val="decimal"/>
      <w:lvlText w:val="%4."/>
      <w:lvlJc w:val="left"/>
      <w:pPr>
        <w:ind w:left="2880" w:hanging="360"/>
      </w:pPr>
    </w:lvl>
    <w:lvl w:ilvl="4" w:tplc="CC5C6582">
      <w:start w:val="1"/>
      <w:numFmt w:val="lowerLetter"/>
      <w:lvlText w:val="%5."/>
      <w:lvlJc w:val="left"/>
      <w:pPr>
        <w:ind w:left="3600" w:hanging="360"/>
      </w:pPr>
    </w:lvl>
    <w:lvl w:ilvl="5" w:tplc="85E082EA">
      <w:start w:val="1"/>
      <w:numFmt w:val="lowerRoman"/>
      <w:lvlText w:val="%6."/>
      <w:lvlJc w:val="right"/>
      <w:pPr>
        <w:ind w:left="4320" w:hanging="180"/>
      </w:pPr>
    </w:lvl>
    <w:lvl w:ilvl="6" w:tplc="E5F6D4FC">
      <w:start w:val="1"/>
      <w:numFmt w:val="decimal"/>
      <w:lvlText w:val="%7."/>
      <w:lvlJc w:val="left"/>
      <w:pPr>
        <w:ind w:left="5040" w:hanging="360"/>
      </w:pPr>
    </w:lvl>
    <w:lvl w:ilvl="7" w:tplc="796A3CFC">
      <w:start w:val="1"/>
      <w:numFmt w:val="lowerLetter"/>
      <w:lvlText w:val="%8."/>
      <w:lvlJc w:val="left"/>
      <w:pPr>
        <w:ind w:left="5760" w:hanging="360"/>
      </w:pPr>
    </w:lvl>
    <w:lvl w:ilvl="8" w:tplc="1872386C">
      <w:start w:val="1"/>
      <w:numFmt w:val="lowerRoman"/>
      <w:lvlText w:val="%9."/>
      <w:lvlJc w:val="right"/>
      <w:pPr>
        <w:ind w:left="6480" w:hanging="180"/>
      </w:pPr>
    </w:lvl>
  </w:abstractNum>
  <w:abstractNum w:abstractNumId="3" w15:restartNumberingAfterBreak="0">
    <w:nsid w:val="03BC7A54"/>
    <w:multiLevelType w:val="hybridMultilevel"/>
    <w:tmpl w:val="DB0009A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05E71BC3"/>
    <w:multiLevelType w:val="hybridMultilevel"/>
    <w:tmpl w:val="4F8AB426"/>
    <w:lvl w:ilvl="0" w:tplc="7D7EAD5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0ED7B99"/>
    <w:multiLevelType w:val="hybridMultilevel"/>
    <w:tmpl w:val="F7B6A440"/>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165B47DC"/>
    <w:multiLevelType w:val="hybridMultilevel"/>
    <w:tmpl w:val="FFFFFFFF"/>
    <w:lvl w:ilvl="0" w:tplc="F91A08DA">
      <w:start w:val="1"/>
      <w:numFmt w:val="lowerLetter"/>
      <w:lvlText w:val="%1."/>
      <w:lvlJc w:val="left"/>
      <w:pPr>
        <w:ind w:left="720" w:hanging="360"/>
      </w:pPr>
    </w:lvl>
    <w:lvl w:ilvl="1" w:tplc="CE4AAB0A">
      <w:start w:val="1"/>
      <w:numFmt w:val="lowerLetter"/>
      <w:lvlText w:val="%2."/>
      <w:lvlJc w:val="left"/>
      <w:pPr>
        <w:ind w:left="1440" w:hanging="360"/>
      </w:pPr>
    </w:lvl>
    <w:lvl w:ilvl="2" w:tplc="52A2A2CC">
      <w:start w:val="1"/>
      <w:numFmt w:val="lowerRoman"/>
      <w:lvlText w:val="%3."/>
      <w:lvlJc w:val="right"/>
      <w:pPr>
        <w:ind w:left="2160" w:hanging="180"/>
      </w:pPr>
    </w:lvl>
    <w:lvl w:ilvl="3" w:tplc="E5E2C4E4">
      <w:start w:val="1"/>
      <w:numFmt w:val="decimal"/>
      <w:lvlText w:val="%4."/>
      <w:lvlJc w:val="left"/>
      <w:pPr>
        <w:ind w:left="2880" w:hanging="360"/>
      </w:pPr>
    </w:lvl>
    <w:lvl w:ilvl="4" w:tplc="14F8B2D2">
      <w:start w:val="1"/>
      <w:numFmt w:val="lowerLetter"/>
      <w:lvlText w:val="%5."/>
      <w:lvlJc w:val="left"/>
      <w:pPr>
        <w:ind w:left="3600" w:hanging="360"/>
      </w:pPr>
    </w:lvl>
    <w:lvl w:ilvl="5" w:tplc="A1002956">
      <w:start w:val="1"/>
      <w:numFmt w:val="lowerRoman"/>
      <w:lvlText w:val="%6."/>
      <w:lvlJc w:val="right"/>
      <w:pPr>
        <w:ind w:left="4320" w:hanging="180"/>
      </w:pPr>
    </w:lvl>
    <w:lvl w:ilvl="6" w:tplc="15907EC6">
      <w:start w:val="1"/>
      <w:numFmt w:val="decimal"/>
      <w:lvlText w:val="%7."/>
      <w:lvlJc w:val="left"/>
      <w:pPr>
        <w:ind w:left="5040" w:hanging="360"/>
      </w:pPr>
    </w:lvl>
    <w:lvl w:ilvl="7" w:tplc="F638424A">
      <w:start w:val="1"/>
      <w:numFmt w:val="lowerLetter"/>
      <w:lvlText w:val="%8."/>
      <w:lvlJc w:val="left"/>
      <w:pPr>
        <w:ind w:left="5760" w:hanging="360"/>
      </w:pPr>
    </w:lvl>
    <w:lvl w:ilvl="8" w:tplc="68C8264E">
      <w:start w:val="1"/>
      <w:numFmt w:val="lowerRoman"/>
      <w:lvlText w:val="%9."/>
      <w:lvlJc w:val="right"/>
      <w:pPr>
        <w:ind w:left="6480" w:hanging="180"/>
      </w:pPr>
    </w:lvl>
  </w:abstractNum>
  <w:abstractNum w:abstractNumId="7" w15:restartNumberingAfterBreak="0">
    <w:nsid w:val="16D22736"/>
    <w:multiLevelType w:val="hybridMultilevel"/>
    <w:tmpl w:val="FFFFFFFF"/>
    <w:lvl w:ilvl="0" w:tplc="1E9E18A4">
      <w:start w:val="1"/>
      <w:numFmt w:val="lowerLetter"/>
      <w:lvlText w:val="%1."/>
      <w:lvlJc w:val="left"/>
      <w:pPr>
        <w:ind w:left="720" w:hanging="360"/>
      </w:pPr>
    </w:lvl>
    <w:lvl w:ilvl="1" w:tplc="CF14F19E">
      <w:start w:val="1"/>
      <w:numFmt w:val="lowerLetter"/>
      <w:lvlText w:val="%2."/>
      <w:lvlJc w:val="left"/>
      <w:pPr>
        <w:ind w:left="1440" w:hanging="360"/>
      </w:pPr>
    </w:lvl>
    <w:lvl w:ilvl="2" w:tplc="BA807622">
      <w:start w:val="1"/>
      <w:numFmt w:val="lowerRoman"/>
      <w:lvlText w:val="%3."/>
      <w:lvlJc w:val="right"/>
      <w:pPr>
        <w:ind w:left="2160" w:hanging="180"/>
      </w:pPr>
    </w:lvl>
    <w:lvl w:ilvl="3" w:tplc="655E31CC">
      <w:start w:val="1"/>
      <w:numFmt w:val="decimal"/>
      <w:lvlText w:val="%4."/>
      <w:lvlJc w:val="left"/>
      <w:pPr>
        <w:ind w:left="2880" w:hanging="360"/>
      </w:pPr>
    </w:lvl>
    <w:lvl w:ilvl="4" w:tplc="C95C82BC">
      <w:start w:val="1"/>
      <w:numFmt w:val="lowerLetter"/>
      <w:lvlText w:val="%5."/>
      <w:lvlJc w:val="left"/>
      <w:pPr>
        <w:ind w:left="3600" w:hanging="360"/>
      </w:pPr>
    </w:lvl>
    <w:lvl w:ilvl="5" w:tplc="CCB83724">
      <w:start w:val="1"/>
      <w:numFmt w:val="lowerRoman"/>
      <w:lvlText w:val="%6."/>
      <w:lvlJc w:val="right"/>
      <w:pPr>
        <w:ind w:left="4320" w:hanging="180"/>
      </w:pPr>
    </w:lvl>
    <w:lvl w:ilvl="6" w:tplc="EB28F3DE">
      <w:start w:val="1"/>
      <w:numFmt w:val="decimal"/>
      <w:lvlText w:val="%7."/>
      <w:lvlJc w:val="left"/>
      <w:pPr>
        <w:ind w:left="5040" w:hanging="360"/>
      </w:pPr>
    </w:lvl>
    <w:lvl w:ilvl="7" w:tplc="1BA847A4">
      <w:start w:val="1"/>
      <w:numFmt w:val="lowerLetter"/>
      <w:lvlText w:val="%8."/>
      <w:lvlJc w:val="left"/>
      <w:pPr>
        <w:ind w:left="5760" w:hanging="360"/>
      </w:pPr>
    </w:lvl>
    <w:lvl w:ilvl="8" w:tplc="B1766F5C">
      <w:start w:val="1"/>
      <w:numFmt w:val="lowerRoman"/>
      <w:lvlText w:val="%9."/>
      <w:lvlJc w:val="right"/>
      <w:pPr>
        <w:ind w:left="6480" w:hanging="180"/>
      </w:pPr>
    </w:lvl>
  </w:abstractNum>
  <w:abstractNum w:abstractNumId="8" w15:restartNumberingAfterBreak="0">
    <w:nsid w:val="176C4C33"/>
    <w:multiLevelType w:val="multilevel"/>
    <w:tmpl w:val="9A6A6E8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5183FE2"/>
    <w:multiLevelType w:val="hybridMultilevel"/>
    <w:tmpl w:val="E5603E44"/>
    <w:lvl w:ilvl="0" w:tplc="FB04773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B080836"/>
    <w:multiLevelType w:val="hybridMultilevel"/>
    <w:tmpl w:val="FFFFFFFF"/>
    <w:lvl w:ilvl="0" w:tplc="6D466FD4">
      <w:start w:val="1"/>
      <w:numFmt w:val="decimal"/>
      <w:lvlText w:val="%1."/>
      <w:lvlJc w:val="left"/>
      <w:pPr>
        <w:ind w:left="720" w:hanging="360"/>
      </w:pPr>
    </w:lvl>
    <w:lvl w:ilvl="1" w:tplc="A994462E">
      <w:start w:val="1"/>
      <w:numFmt w:val="lowerLetter"/>
      <w:lvlText w:val="%2."/>
      <w:lvlJc w:val="left"/>
      <w:pPr>
        <w:ind w:left="1440" w:hanging="360"/>
      </w:pPr>
    </w:lvl>
    <w:lvl w:ilvl="2" w:tplc="C7768566">
      <w:start w:val="1"/>
      <w:numFmt w:val="lowerRoman"/>
      <w:lvlText w:val="%3."/>
      <w:lvlJc w:val="right"/>
      <w:pPr>
        <w:ind w:left="2160" w:hanging="180"/>
      </w:pPr>
    </w:lvl>
    <w:lvl w:ilvl="3" w:tplc="17DA7EBE">
      <w:start w:val="1"/>
      <w:numFmt w:val="decimal"/>
      <w:lvlText w:val="%4."/>
      <w:lvlJc w:val="left"/>
      <w:pPr>
        <w:ind w:left="2880" w:hanging="360"/>
      </w:pPr>
    </w:lvl>
    <w:lvl w:ilvl="4" w:tplc="E138A18C">
      <w:start w:val="1"/>
      <w:numFmt w:val="lowerLetter"/>
      <w:lvlText w:val="%5."/>
      <w:lvlJc w:val="left"/>
      <w:pPr>
        <w:ind w:left="3600" w:hanging="360"/>
      </w:pPr>
    </w:lvl>
    <w:lvl w:ilvl="5" w:tplc="26C25FE0">
      <w:start w:val="1"/>
      <w:numFmt w:val="lowerRoman"/>
      <w:lvlText w:val="%6."/>
      <w:lvlJc w:val="right"/>
      <w:pPr>
        <w:ind w:left="4320" w:hanging="180"/>
      </w:pPr>
    </w:lvl>
    <w:lvl w:ilvl="6" w:tplc="7A602DE4">
      <w:start w:val="1"/>
      <w:numFmt w:val="decimal"/>
      <w:lvlText w:val="%7."/>
      <w:lvlJc w:val="left"/>
      <w:pPr>
        <w:ind w:left="5040" w:hanging="360"/>
      </w:pPr>
    </w:lvl>
    <w:lvl w:ilvl="7" w:tplc="F5C8A22E">
      <w:start w:val="1"/>
      <w:numFmt w:val="lowerLetter"/>
      <w:lvlText w:val="%8."/>
      <w:lvlJc w:val="left"/>
      <w:pPr>
        <w:ind w:left="5760" w:hanging="360"/>
      </w:pPr>
    </w:lvl>
    <w:lvl w:ilvl="8" w:tplc="29A62B28">
      <w:start w:val="1"/>
      <w:numFmt w:val="lowerRoman"/>
      <w:lvlText w:val="%9."/>
      <w:lvlJc w:val="right"/>
      <w:pPr>
        <w:ind w:left="6480" w:hanging="180"/>
      </w:pPr>
    </w:lvl>
  </w:abstractNum>
  <w:abstractNum w:abstractNumId="11" w15:restartNumberingAfterBreak="0">
    <w:nsid w:val="372B3738"/>
    <w:multiLevelType w:val="hybridMultilevel"/>
    <w:tmpl w:val="1BFC0DFE"/>
    <w:lvl w:ilvl="0" w:tplc="FB04773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B555CBB"/>
    <w:multiLevelType w:val="hybridMultilevel"/>
    <w:tmpl w:val="9CB420A2"/>
    <w:lvl w:ilvl="0" w:tplc="C2A019B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E870E4E"/>
    <w:multiLevelType w:val="hybridMultilevel"/>
    <w:tmpl w:val="372854D6"/>
    <w:lvl w:ilvl="0" w:tplc="4D54FDC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79138D2"/>
    <w:multiLevelType w:val="hybridMultilevel"/>
    <w:tmpl w:val="FFFFFFFF"/>
    <w:lvl w:ilvl="0" w:tplc="2D8827BC">
      <w:start w:val="1"/>
      <w:numFmt w:val="bullet"/>
      <w:lvlText w:val="·"/>
      <w:lvlJc w:val="left"/>
      <w:pPr>
        <w:ind w:left="720" w:hanging="360"/>
      </w:pPr>
      <w:rPr>
        <w:rFonts w:ascii="Symbol" w:hAnsi="Symbol" w:hint="default"/>
      </w:rPr>
    </w:lvl>
    <w:lvl w:ilvl="1" w:tplc="E23485F2">
      <w:start w:val="1"/>
      <w:numFmt w:val="bullet"/>
      <w:lvlText w:val="o"/>
      <w:lvlJc w:val="left"/>
      <w:pPr>
        <w:ind w:left="1440" w:hanging="360"/>
      </w:pPr>
      <w:rPr>
        <w:rFonts w:ascii="Courier New" w:hAnsi="Courier New" w:hint="default"/>
      </w:rPr>
    </w:lvl>
    <w:lvl w:ilvl="2" w:tplc="10446AEC">
      <w:start w:val="1"/>
      <w:numFmt w:val="bullet"/>
      <w:lvlText w:val=""/>
      <w:lvlJc w:val="left"/>
      <w:pPr>
        <w:ind w:left="2160" w:hanging="360"/>
      </w:pPr>
      <w:rPr>
        <w:rFonts w:ascii="Wingdings" w:hAnsi="Wingdings" w:hint="default"/>
      </w:rPr>
    </w:lvl>
    <w:lvl w:ilvl="3" w:tplc="73447C26">
      <w:start w:val="1"/>
      <w:numFmt w:val="bullet"/>
      <w:lvlText w:val=""/>
      <w:lvlJc w:val="left"/>
      <w:pPr>
        <w:ind w:left="2880" w:hanging="360"/>
      </w:pPr>
      <w:rPr>
        <w:rFonts w:ascii="Symbol" w:hAnsi="Symbol" w:hint="default"/>
      </w:rPr>
    </w:lvl>
    <w:lvl w:ilvl="4" w:tplc="6106B956">
      <w:start w:val="1"/>
      <w:numFmt w:val="bullet"/>
      <w:lvlText w:val="o"/>
      <w:lvlJc w:val="left"/>
      <w:pPr>
        <w:ind w:left="3600" w:hanging="360"/>
      </w:pPr>
      <w:rPr>
        <w:rFonts w:ascii="Courier New" w:hAnsi="Courier New" w:hint="default"/>
      </w:rPr>
    </w:lvl>
    <w:lvl w:ilvl="5" w:tplc="992CAB5A">
      <w:start w:val="1"/>
      <w:numFmt w:val="bullet"/>
      <w:lvlText w:val=""/>
      <w:lvlJc w:val="left"/>
      <w:pPr>
        <w:ind w:left="4320" w:hanging="360"/>
      </w:pPr>
      <w:rPr>
        <w:rFonts w:ascii="Wingdings" w:hAnsi="Wingdings" w:hint="default"/>
      </w:rPr>
    </w:lvl>
    <w:lvl w:ilvl="6" w:tplc="50AEB396">
      <w:start w:val="1"/>
      <w:numFmt w:val="bullet"/>
      <w:lvlText w:val=""/>
      <w:lvlJc w:val="left"/>
      <w:pPr>
        <w:ind w:left="5040" w:hanging="360"/>
      </w:pPr>
      <w:rPr>
        <w:rFonts w:ascii="Symbol" w:hAnsi="Symbol" w:hint="default"/>
      </w:rPr>
    </w:lvl>
    <w:lvl w:ilvl="7" w:tplc="3968A2C4">
      <w:start w:val="1"/>
      <w:numFmt w:val="bullet"/>
      <w:lvlText w:val="o"/>
      <w:lvlJc w:val="left"/>
      <w:pPr>
        <w:ind w:left="5760" w:hanging="360"/>
      </w:pPr>
      <w:rPr>
        <w:rFonts w:ascii="Courier New" w:hAnsi="Courier New" w:hint="default"/>
      </w:rPr>
    </w:lvl>
    <w:lvl w:ilvl="8" w:tplc="DF7C59F8">
      <w:start w:val="1"/>
      <w:numFmt w:val="bullet"/>
      <w:lvlText w:val=""/>
      <w:lvlJc w:val="left"/>
      <w:pPr>
        <w:ind w:left="6480" w:hanging="360"/>
      </w:pPr>
      <w:rPr>
        <w:rFonts w:ascii="Wingdings" w:hAnsi="Wingdings" w:hint="default"/>
      </w:rPr>
    </w:lvl>
  </w:abstractNum>
  <w:abstractNum w:abstractNumId="15" w15:restartNumberingAfterBreak="0">
    <w:nsid w:val="538F6A07"/>
    <w:multiLevelType w:val="multilevel"/>
    <w:tmpl w:val="F104C732"/>
    <w:lvl w:ilvl="0">
      <w:start w:val="1"/>
      <w:numFmt w:val="decimal"/>
      <w:lvlText w:val="%1."/>
      <w:lvlJc w:val="left"/>
      <w:pPr>
        <w:ind w:left="790" w:hanging="360"/>
      </w:pPr>
    </w:lvl>
    <w:lvl w:ilvl="1">
      <w:start w:val="2"/>
      <w:numFmt w:val="decimal"/>
      <w:isLgl/>
      <w:lvlText w:val="%1.%2"/>
      <w:lvlJc w:val="left"/>
      <w:pPr>
        <w:ind w:left="1150" w:hanging="720"/>
      </w:pPr>
      <w:rPr>
        <w:rFonts w:hint="default"/>
      </w:rPr>
    </w:lvl>
    <w:lvl w:ilvl="2">
      <w:start w:val="1"/>
      <w:numFmt w:val="decimal"/>
      <w:isLgl/>
      <w:lvlText w:val="%1.%2.%3"/>
      <w:lvlJc w:val="left"/>
      <w:pPr>
        <w:ind w:left="1150" w:hanging="720"/>
      </w:pPr>
      <w:rPr>
        <w:rFonts w:hint="default"/>
      </w:rPr>
    </w:lvl>
    <w:lvl w:ilvl="3">
      <w:start w:val="1"/>
      <w:numFmt w:val="decimal"/>
      <w:isLgl/>
      <w:lvlText w:val="%1.%2.%3.%4"/>
      <w:lvlJc w:val="left"/>
      <w:pPr>
        <w:ind w:left="1510" w:hanging="1080"/>
      </w:pPr>
      <w:rPr>
        <w:rFonts w:hint="default"/>
      </w:rPr>
    </w:lvl>
    <w:lvl w:ilvl="4">
      <w:start w:val="1"/>
      <w:numFmt w:val="decimal"/>
      <w:isLgl/>
      <w:lvlText w:val="%1.%2.%3.%4.%5"/>
      <w:lvlJc w:val="left"/>
      <w:pPr>
        <w:ind w:left="1870" w:hanging="1440"/>
      </w:pPr>
      <w:rPr>
        <w:rFonts w:hint="default"/>
      </w:rPr>
    </w:lvl>
    <w:lvl w:ilvl="5">
      <w:start w:val="1"/>
      <w:numFmt w:val="decimal"/>
      <w:isLgl/>
      <w:lvlText w:val="%1.%2.%3.%4.%5.%6"/>
      <w:lvlJc w:val="left"/>
      <w:pPr>
        <w:ind w:left="1870" w:hanging="1440"/>
      </w:pPr>
      <w:rPr>
        <w:rFonts w:hint="default"/>
      </w:rPr>
    </w:lvl>
    <w:lvl w:ilvl="6">
      <w:start w:val="1"/>
      <w:numFmt w:val="decimal"/>
      <w:isLgl/>
      <w:lvlText w:val="%1.%2.%3.%4.%5.%6.%7"/>
      <w:lvlJc w:val="left"/>
      <w:pPr>
        <w:ind w:left="2230" w:hanging="1800"/>
      </w:pPr>
      <w:rPr>
        <w:rFonts w:hint="default"/>
      </w:rPr>
    </w:lvl>
    <w:lvl w:ilvl="7">
      <w:start w:val="1"/>
      <w:numFmt w:val="decimal"/>
      <w:isLgl/>
      <w:lvlText w:val="%1.%2.%3.%4.%5.%6.%7.%8"/>
      <w:lvlJc w:val="left"/>
      <w:pPr>
        <w:ind w:left="2590" w:hanging="2160"/>
      </w:pPr>
      <w:rPr>
        <w:rFonts w:hint="default"/>
      </w:rPr>
    </w:lvl>
    <w:lvl w:ilvl="8">
      <w:start w:val="1"/>
      <w:numFmt w:val="decimal"/>
      <w:isLgl/>
      <w:lvlText w:val="%1.%2.%3.%4.%5.%6.%7.%8.%9"/>
      <w:lvlJc w:val="left"/>
      <w:pPr>
        <w:ind w:left="2590" w:hanging="2160"/>
      </w:pPr>
      <w:rPr>
        <w:rFonts w:hint="default"/>
      </w:rPr>
    </w:lvl>
  </w:abstractNum>
  <w:abstractNum w:abstractNumId="16" w15:restartNumberingAfterBreak="0">
    <w:nsid w:val="5748348F"/>
    <w:multiLevelType w:val="hybridMultilevel"/>
    <w:tmpl w:val="FFFFFFFF"/>
    <w:lvl w:ilvl="0" w:tplc="40EE777C">
      <w:start w:val="1"/>
      <w:numFmt w:val="lowerLetter"/>
      <w:lvlText w:val="%1."/>
      <w:lvlJc w:val="left"/>
      <w:pPr>
        <w:ind w:left="720" w:hanging="360"/>
      </w:pPr>
    </w:lvl>
    <w:lvl w:ilvl="1" w:tplc="7304EC14">
      <w:start w:val="1"/>
      <w:numFmt w:val="lowerLetter"/>
      <w:lvlText w:val="%2."/>
      <w:lvlJc w:val="left"/>
      <w:pPr>
        <w:ind w:left="1440" w:hanging="360"/>
      </w:pPr>
    </w:lvl>
    <w:lvl w:ilvl="2" w:tplc="60285012">
      <w:start w:val="1"/>
      <w:numFmt w:val="lowerRoman"/>
      <w:lvlText w:val="%3."/>
      <w:lvlJc w:val="right"/>
      <w:pPr>
        <w:ind w:left="2160" w:hanging="180"/>
      </w:pPr>
    </w:lvl>
    <w:lvl w:ilvl="3" w:tplc="53A8D278">
      <w:start w:val="1"/>
      <w:numFmt w:val="decimal"/>
      <w:lvlText w:val="%4."/>
      <w:lvlJc w:val="left"/>
      <w:pPr>
        <w:ind w:left="2880" w:hanging="360"/>
      </w:pPr>
    </w:lvl>
    <w:lvl w:ilvl="4" w:tplc="EFECDA7C">
      <w:start w:val="1"/>
      <w:numFmt w:val="lowerLetter"/>
      <w:lvlText w:val="%5."/>
      <w:lvlJc w:val="left"/>
      <w:pPr>
        <w:ind w:left="3600" w:hanging="360"/>
      </w:pPr>
    </w:lvl>
    <w:lvl w:ilvl="5" w:tplc="70841654">
      <w:start w:val="1"/>
      <w:numFmt w:val="lowerRoman"/>
      <w:lvlText w:val="%6."/>
      <w:lvlJc w:val="right"/>
      <w:pPr>
        <w:ind w:left="4320" w:hanging="180"/>
      </w:pPr>
    </w:lvl>
    <w:lvl w:ilvl="6" w:tplc="DD605B4A">
      <w:start w:val="1"/>
      <w:numFmt w:val="decimal"/>
      <w:lvlText w:val="%7."/>
      <w:lvlJc w:val="left"/>
      <w:pPr>
        <w:ind w:left="5040" w:hanging="360"/>
      </w:pPr>
    </w:lvl>
    <w:lvl w:ilvl="7" w:tplc="8D64CB0A">
      <w:start w:val="1"/>
      <w:numFmt w:val="lowerLetter"/>
      <w:lvlText w:val="%8."/>
      <w:lvlJc w:val="left"/>
      <w:pPr>
        <w:ind w:left="5760" w:hanging="360"/>
      </w:pPr>
    </w:lvl>
    <w:lvl w:ilvl="8" w:tplc="FC54EEBC">
      <w:start w:val="1"/>
      <w:numFmt w:val="lowerRoman"/>
      <w:lvlText w:val="%9."/>
      <w:lvlJc w:val="right"/>
      <w:pPr>
        <w:ind w:left="6480" w:hanging="180"/>
      </w:pPr>
    </w:lvl>
  </w:abstractNum>
  <w:abstractNum w:abstractNumId="17" w15:restartNumberingAfterBreak="0">
    <w:nsid w:val="5A6806E0"/>
    <w:multiLevelType w:val="hybridMultilevel"/>
    <w:tmpl w:val="EF146BA6"/>
    <w:lvl w:ilvl="0" w:tplc="94448C80">
      <w:start w:val="1"/>
      <w:numFmt w:val="lowerLetter"/>
      <w:lvlText w:val="(%1)"/>
      <w:lvlJc w:val="left"/>
      <w:pPr>
        <w:ind w:left="720" w:hanging="360"/>
      </w:pPr>
      <w:rPr>
        <w:rFonts w:hint="default"/>
      </w:rPr>
    </w:lvl>
    <w:lvl w:ilvl="1" w:tplc="E23485F2">
      <w:start w:val="1"/>
      <w:numFmt w:val="bullet"/>
      <w:lvlText w:val="o"/>
      <w:lvlJc w:val="left"/>
      <w:pPr>
        <w:ind w:left="1440" w:hanging="360"/>
      </w:pPr>
      <w:rPr>
        <w:rFonts w:ascii="Courier New" w:hAnsi="Courier New" w:hint="default"/>
      </w:rPr>
    </w:lvl>
    <w:lvl w:ilvl="2" w:tplc="10446AEC">
      <w:start w:val="1"/>
      <w:numFmt w:val="bullet"/>
      <w:lvlText w:val=""/>
      <w:lvlJc w:val="left"/>
      <w:pPr>
        <w:ind w:left="2160" w:hanging="360"/>
      </w:pPr>
      <w:rPr>
        <w:rFonts w:ascii="Wingdings" w:hAnsi="Wingdings" w:hint="default"/>
      </w:rPr>
    </w:lvl>
    <w:lvl w:ilvl="3" w:tplc="73447C26">
      <w:start w:val="1"/>
      <w:numFmt w:val="bullet"/>
      <w:lvlText w:val=""/>
      <w:lvlJc w:val="left"/>
      <w:pPr>
        <w:ind w:left="2880" w:hanging="360"/>
      </w:pPr>
      <w:rPr>
        <w:rFonts w:ascii="Symbol" w:hAnsi="Symbol" w:hint="default"/>
      </w:rPr>
    </w:lvl>
    <w:lvl w:ilvl="4" w:tplc="6106B956">
      <w:start w:val="1"/>
      <w:numFmt w:val="bullet"/>
      <w:lvlText w:val="o"/>
      <w:lvlJc w:val="left"/>
      <w:pPr>
        <w:ind w:left="3600" w:hanging="360"/>
      </w:pPr>
      <w:rPr>
        <w:rFonts w:ascii="Courier New" w:hAnsi="Courier New" w:hint="default"/>
      </w:rPr>
    </w:lvl>
    <w:lvl w:ilvl="5" w:tplc="992CAB5A">
      <w:start w:val="1"/>
      <w:numFmt w:val="bullet"/>
      <w:lvlText w:val=""/>
      <w:lvlJc w:val="left"/>
      <w:pPr>
        <w:ind w:left="4320" w:hanging="360"/>
      </w:pPr>
      <w:rPr>
        <w:rFonts w:ascii="Wingdings" w:hAnsi="Wingdings" w:hint="default"/>
      </w:rPr>
    </w:lvl>
    <w:lvl w:ilvl="6" w:tplc="50AEB396">
      <w:start w:val="1"/>
      <w:numFmt w:val="bullet"/>
      <w:lvlText w:val=""/>
      <w:lvlJc w:val="left"/>
      <w:pPr>
        <w:ind w:left="5040" w:hanging="360"/>
      </w:pPr>
      <w:rPr>
        <w:rFonts w:ascii="Symbol" w:hAnsi="Symbol" w:hint="default"/>
      </w:rPr>
    </w:lvl>
    <w:lvl w:ilvl="7" w:tplc="3968A2C4">
      <w:start w:val="1"/>
      <w:numFmt w:val="bullet"/>
      <w:lvlText w:val="o"/>
      <w:lvlJc w:val="left"/>
      <w:pPr>
        <w:ind w:left="5760" w:hanging="360"/>
      </w:pPr>
      <w:rPr>
        <w:rFonts w:ascii="Courier New" w:hAnsi="Courier New" w:hint="default"/>
      </w:rPr>
    </w:lvl>
    <w:lvl w:ilvl="8" w:tplc="DF7C59F8">
      <w:start w:val="1"/>
      <w:numFmt w:val="bullet"/>
      <w:lvlText w:val=""/>
      <w:lvlJc w:val="left"/>
      <w:pPr>
        <w:ind w:left="6480" w:hanging="360"/>
      </w:pPr>
      <w:rPr>
        <w:rFonts w:ascii="Wingdings" w:hAnsi="Wingdings" w:hint="default"/>
      </w:rPr>
    </w:lvl>
  </w:abstractNum>
  <w:abstractNum w:abstractNumId="18" w15:restartNumberingAfterBreak="0">
    <w:nsid w:val="5CC13238"/>
    <w:multiLevelType w:val="hybridMultilevel"/>
    <w:tmpl w:val="CCE27472"/>
    <w:lvl w:ilvl="0" w:tplc="60667FA2">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DD620E6"/>
    <w:multiLevelType w:val="hybridMultilevel"/>
    <w:tmpl w:val="98846DB4"/>
    <w:lvl w:ilvl="0" w:tplc="0C000001">
      <w:start w:val="1"/>
      <w:numFmt w:val="bullet"/>
      <w:lvlText w:val=""/>
      <w:lvlJc w:val="left"/>
      <w:pPr>
        <w:ind w:left="720" w:hanging="360"/>
      </w:pPr>
      <w:rPr>
        <w:rFonts w:ascii="Symbol" w:hAnsi="Symbol" w:hint="default"/>
      </w:rPr>
    </w:lvl>
    <w:lvl w:ilvl="1" w:tplc="0C000001">
      <w:start w:val="1"/>
      <w:numFmt w:val="bullet"/>
      <w:lvlText w:val=""/>
      <w:lvlJc w:val="left"/>
      <w:pPr>
        <w:ind w:left="1440" w:hanging="360"/>
      </w:pPr>
      <w:rPr>
        <w:rFonts w:ascii="Symbol" w:hAnsi="Symbol"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5E1108C6"/>
    <w:multiLevelType w:val="hybridMultilevel"/>
    <w:tmpl w:val="927AF0A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69F80D00"/>
    <w:multiLevelType w:val="hybridMultilevel"/>
    <w:tmpl w:val="FFFFFFFF"/>
    <w:lvl w:ilvl="0" w:tplc="BB842632">
      <w:start w:val="1"/>
      <w:numFmt w:val="decimal"/>
      <w:lvlText w:val="%1."/>
      <w:lvlJc w:val="left"/>
      <w:pPr>
        <w:ind w:left="720" w:hanging="360"/>
      </w:pPr>
    </w:lvl>
    <w:lvl w:ilvl="1" w:tplc="CD5E2E3E">
      <w:start w:val="1"/>
      <w:numFmt w:val="lowerLetter"/>
      <w:lvlText w:val="%2."/>
      <w:lvlJc w:val="left"/>
      <w:pPr>
        <w:ind w:left="1440" w:hanging="360"/>
      </w:pPr>
    </w:lvl>
    <w:lvl w:ilvl="2" w:tplc="70C6CDC4">
      <w:start w:val="1"/>
      <w:numFmt w:val="lowerRoman"/>
      <w:lvlText w:val="%3."/>
      <w:lvlJc w:val="right"/>
      <w:pPr>
        <w:ind w:left="2160" w:hanging="180"/>
      </w:pPr>
    </w:lvl>
    <w:lvl w:ilvl="3" w:tplc="561A9F8C">
      <w:start w:val="1"/>
      <w:numFmt w:val="decimal"/>
      <w:lvlText w:val="%4."/>
      <w:lvlJc w:val="left"/>
      <w:pPr>
        <w:ind w:left="2880" w:hanging="360"/>
      </w:pPr>
    </w:lvl>
    <w:lvl w:ilvl="4" w:tplc="4B820B36">
      <w:start w:val="1"/>
      <w:numFmt w:val="lowerLetter"/>
      <w:lvlText w:val="%5."/>
      <w:lvlJc w:val="left"/>
      <w:pPr>
        <w:ind w:left="3600" w:hanging="360"/>
      </w:pPr>
    </w:lvl>
    <w:lvl w:ilvl="5" w:tplc="6040CBEC">
      <w:start w:val="1"/>
      <w:numFmt w:val="lowerRoman"/>
      <w:lvlText w:val="%6."/>
      <w:lvlJc w:val="right"/>
      <w:pPr>
        <w:ind w:left="4320" w:hanging="180"/>
      </w:pPr>
    </w:lvl>
    <w:lvl w:ilvl="6" w:tplc="C10EDA8E">
      <w:start w:val="1"/>
      <w:numFmt w:val="decimal"/>
      <w:lvlText w:val="%7."/>
      <w:lvlJc w:val="left"/>
      <w:pPr>
        <w:ind w:left="5040" w:hanging="360"/>
      </w:pPr>
    </w:lvl>
    <w:lvl w:ilvl="7" w:tplc="FF529A9C">
      <w:start w:val="1"/>
      <w:numFmt w:val="lowerLetter"/>
      <w:lvlText w:val="%8."/>
      <w:lvlJc w:val="left"/>
      <w:pPr>
        <w:ind w:left="5760" w:hanging="360"/>
      </w:pPr>
    </w:lvl>
    <w:lvl w:ilvl="8" w:tplc="C9F43E66">
      <w:start w:val="1"/>
      <w:numFmt w:val="lowerRoman"/>
      <w:lvlText w:val="%9."/>
      <w:lvlJc w:val="right"/>
      <w:pPr>
        <w:ind w:left="6480" w:hanging="180"/>
      </w:pPr>
    </w:lvl>
  </w:abstractNum>
  <w:abstractNum w:abstractNumId="22" w15:restartNumberingAfterBreak="0">
    <w:nsid w:val="78687CCD"/>
    <w:multiLevelType w:val="hybridMultilevel"/>
    <w:tmpl w:val="39DAC31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7C423CD9"/>
    <w:multiLevelType w:val="hybridMultilevel"/>
    <w:tmpl w:val="FFFFFFFF"/>
    <w:lvl w:ilvl="0" w:tplc="1500EB82">
      <w:start w:val="1"/>
      <w:numFmt w:val="lowerLetter"/>
      <w:lvlText w:val="%1."/>
      <w:lvlJc w:val="left"/>
      <w:pPr>
        <w:ind w:left="720" w:hanging="360"/>
      </w:pPr>
    </w:lvl>
    <w:lvl w:ilvl="1" w:tplc="743EFFF2">
      <w:start w:val="1"/>
      <w:numFmt w:val="lowerLetter"/>
      <w:lvlText w:val="%2."/>
      <w:lvlJc w:val="left"/>
      <w:pPr>
        <w:ind w:left="1440" w:hanging="360"/>
      </w:pPr>
    </w:lvl>
    <w:lvl w:ilvl="2" w:tplc="6DEC96F8">
      <w:start w:val="1"/>
      <w:numFmt w:val="lowerRoman"/>
      <w:lvlText w:val="%3."/>
      <w:lvlJc w:val="right"/>
      <w:pPr>
        <w:ind w:left="2160" w:hanging="180"/>
      </w:pPr>
    </w:lvl>
    <w:lvl w:ilvl="3" w:tplc="39B403CA">
      <w:start w:val="1"/>
      <w:numFmt w:val="decimal"/>
      <w:lvlText w:val="%4."/>
      <w:lvlJc w:val="left"/>
      <w:pPr>
        <w:ind w:left="2880" w:hanging="360"/>
      </w:pPr>
    </w:lvl>
    <w:lvl w:ilvl="4" w:tplc="B50E4990">
      <w:start w:val="1"/>
      <w:numFmt w:val="lowerLetter"/>
      <w:lvlText w:val="%5."/>
      <w:lvlJc w:val="left"/>
      <w:pPr>
        <w:ind w:left="3600" w:hanging="360"/>
      </w:pPr>
    </w:lvl>
    <w:lvl w:ilvl="5" w:tplc="82A690E2">
      <w:start w:val="1"/>
      <w:numFmt w:val="lowerRoman"/>
      <w:lvlText w:val="%6."/>
      <w:lvlJc w:val="right"/>
      <w:pPr>
        <w:ind w:left="4320" w:hanging="180"/>
      </w:pPr>
    </w:lvl>
    <w:lvl w:ilvl="6" w:tplc="CA9EBBFE">
      <w:start w:val="1"/>
      <w:numFmt w:val="decimal"/>
      <w:lvlText w:val="%7."/>
      <w:lvlJc w:val="left"/>
      <w:pPr>
        <w:ind w:left="5040" w:hanging="360"/>
      </w:pPr>
    </w:lvl>
    <w:lvl w:ilvl="7" w:tplc="787A412E">
      <w:start w:val="1"/>
      <w:numFmt w:val="lowerLetter"/>
      <w:lvlText w:val="%8."/>
      <w:lvlJc w:val="left"/>
      <w:pPr>
        <w:ind w:left="5760" w:hanging="360"/>
      </w:pPr>
    </w:lvl>
    <w:lvl w:ilvl="8" w:tplc="F7447CF2">
      <w:start w:val="1"/>
      <w:numFmt w:val="lowerRoman"/>
      <w:lvlText w:val="%9."/>
      <w:lvlJc w:val="right"/>
      <w:pPr>
        <w:ind w:left="6480" w:hanging="180"/>
      </w:pPr>
    </w:lvl>
  </w:abstractNum>
  <w:num w:numId="1">
    <w:abstractNumId w:val="1"/>
  </w:num>
  <w:num w:numId="2">
    <w:abstractNumId w:val="13"/>
  </w:num>
  <w:num w:numId="3">
    <w:abstractNumId w:val="12"/>
  </w:num>
  <w:num w:numId="4">
    <w:abstractNumId w:val="11"/>
  </w:num>
  <w:num w:numId="5">
    <w:abstractNumId w:val="4"/>
  </w:num>
  <w:num w:numId="6">
    <w:abstractNumId w:val="18"/>
  </w:num>
  <w:num w:numId="7">
    <w:abstractNumId w:val="8"/>
  </w:num>
  <w:num w:numId="8">
    <w:abstractNumId w:val="6"/>
  </w:num>
  <w:num w:numId="9">
    <w:abstractNumId w:val="23"/>
  </w:num>
  <w:num w:numId="10">
    <w:abstractNumId w:val="16"/>
  </w:num>
  <w:num w:numId="11">
    <w:abstractNumId w:val="7"/>
  </w:num>
  <w:num w:numId="12">
    <w:abstractNumId w:val="14"/>
  </w:num>
  <w:num w:numId="13">
    <w:abstractNumId w:val="21"/>
  </w:num>
  <w:num w:numId="14">
    <w:abstractNumId w:val="10"/>
  </w:num>
  <w:num w:numId="15">
    <w:abstractNumId w:val="2"/>
  </w:num>
  <w:num w:numId="16">
    <w:abstractNumId w:val="9"/>
  </w:num>
  <w:num w:numId="17">
    <w:abstractNumId w:val="17"/>
  </w:num>
  <w:num w:numId="18">
    <w:abstractNumId w:val="20"/>
  </w:num>
  <w:num w:numId="19">
    <w:abstractNumId w:val="22"/>
  </w:num>
  <w:num w:numId="20">
    <w:abstractNumId w:val="19"/>
  </w:num>
  <w:num w:numId="21">
    <w:abstractNumId w:val="0"/>
  </w:num>
  <w:num w:numId="22">
    <w:abstractNumId w:val="3"/>
  </w:num>
  <w:num w:numId="23">
    <w:abstractNumId w:val="15"/>
  </w:num>
  <w:num w:numId="2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1134"/>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06"/>
    <w:rsid w:val="00004A04"/>
    <w:rsid w:val="00005301"/>
    <w:rsid w:val="000057BF"/>
    <w:rsid w:val="000067D8"/>
    <w:rsid w:val="00006864"/>
    <w:rsid w:val="000133EE"/>
    <w:rsid w:val="00014D48"/>
    <w:rsid w:val="00020324"/>
    <w:rsid w:val="000206A8"/>
    <w:rsid w:val="00021473"/>
    <w:rsid w:val="0002346B"/>
    <w:rsid w:val="00030566"/>
    <w:rsid w:val="0003137A"/>
    <w:rsid w:val="00036DD2"/>
    <w:rsid w:val="0003789E"/>
    <w:rsid w:val="00041171"/>
    <w:rsid w:val="00041727"/>
    <w:rsid w:val="0004226F"/>
    <w:rsid w:val="00046DBC"/>
    <w:rsid w:val="00050F8E"/>
    <w:rsid w:val="000518BB"/>
    <w:rsid w:val="000573AD"/>
    <w:rsid w:val="000611FD"/>
    <w:rsid w:val="0006123B"/>
    <w:rsid w:val="00062E7B"/>
    <w:rsid w:val="00063BA6"/>
    <w:rsid w:val="00063C40"/>
    <w:rsid w:val="00064F6B"/>
    <w:rsid w:val="000676BC"/>
    <w:rsid w:val="00072F17"/>
    <w:rsid w:val="00075CCC"/>
    <w:rsid w:val="00077943"/>
    <w:rsid w:val="000806D8"/>
    <w:rsid w:val="00082C80"/>
    <w:rsid w:val="00083370"/>
    <w:rsid w:val="00083847"/>
    <w:rsid w:val="00083C36"/>
    <w:rsid w:val="00091163"/>
    <w:rsid w:val="00092CAE"/>
    <w:rsid w:val="00095E48"/>
    <w:rsid w:val="00096796"/>
    <w:rsid w:val="000A1310"/>
    <w:rsid w:val="000A4F1C"/>
    <w:rsid w:val="000A501E"/>
    <w:rsid w:val="000A560D"/>
    <w:rsid w:val="000A69BF"/>
    <w:rsid w:val="000B09CC"/>
    <w:rsid w:val="000C225A"/>
    <w:rsid w:val="000C29B8"/>
    <w:rsid w:val="000C44FF"/>
    <w:rsid w:val="000C4842"/>
    <w:rsid w:val="000C4F5A"/>
    <w:rsid w:val="000C5189"/>
    <w:rsid w:val="000C57AA"/>
    <w:rsid w:val="000C6781"/>
    <w:rsid w:val="000D0753"/>
    <w:rsid w:val="000D2E28"/>
    <w:rsid w:val="000D5129"/>
    <w:rsid w:val="000D6E9A"/>
    <w:rsid w:val="000E16BC"/>
    <w:rsid w:val="000E282D"/>
    <w:rsid w:val="000E41F1"/>
    <w:rsid w:val="000F1881"/>
    <w:rsid w:val="000F3267"/>
    <w:rsid w:val="000F4448"/>
    <w:rsid w:val="000F5E49"/>
    <w:rsid w:val="000F7A87"/>
    <w:rsid w:val="00102690"/>
    <w:rsid w:val="00102EAE"/>
    <w:rsid w:val="001047DC"/>
    <w:rsid w:val="00105271"/>
    <w:rsid w:val="00105D2E"/>
    <w:rsid w:val="00106029"/>
    <w:rsid w:val="001074AC"/>
    <w:rsid w:val="00110369"/>
    <w:rsid w:val="00110E88"/>
    <w:rsid w:val="00111929"/>
    <w:rsid w:val="00111BFD"/>
    <w:rsid w:val="00112A62"/>
    <w:rsid w:val="0011498B"/>
    <w:rsid w:val="001171B3"/>
    <w:rsid w:val="00120147"/>
    <w:rsid w:val="001219A2"/>
    <w:rsid w:val="00123140"/>
    <w:rsid w:val="001232C1"/>
    <w:rsid w:val="00123D94"/>
    <w:rsid w:val="001257C5"/>
    <w:rsid w:val="0013270D"/>
    <w:rsid w:val="00133D13"/>
    <w:rsid w:val="00136822"/>
    <w:rsid w:val="001373EF"/>
    <w:rsid w:val="001431E1"/>
    <w:rsid w:val="00150DBD"/>
    <w:rsid w:val="001520F2"/>
    <w:rsid w:val="00154416"/>
    <w:rsid w:val="001554B1"/>
    <w:rsid w:val="00156F9B"/>
    <w:rsid w:val="00160D2A"/>
    <w:rsid w:val="00163B16"/>
    <w:rsid w:val="00163BA3"/>
    <w:rsid w:val="0016562C"/>
    <w:rsid w:val="00165F7B"/>
    <w:rsid w:val="00166B31"/>
    <w:rsid w:val="00167D54"/>
    <w:rsid w:val="00175CA9"/>
    <w:rsid w:val="00176967"/>
    <w:rsid w:val="00180771"/>
    <w:rsid w:val="00190854"/>
    <w:rsid w:val="00191149"/>
    <w:rsid w:val="001930A3"/>
    <w:rsid w:val="0019407A"/>
    <w:rsid w:val="00194DCC"/>
    <w:rsid w:val="00195D52"/>
    <w:rsid w:val="00196EB8"/>
    <w:rsid w:val="00197EE5"/>
    <w:rsid w:val="001A03C6"/>
    <w:rsid w:val="001A24F6"/>
    <w:rsid w:val="001A25F0"/>
    <w:rsid w:val="001A341E"/>
    <w:rsid w:val="001A3C68"/>
    <w:rsid w:val="001B0EA6"/>
    <w:rsid w:val="001B1CDF"/>
    <w:rsid w:val="001B56F4"/>
    <w:rsid w:val="001B605A"/>
    <w:rsid w:val="001C0A43"/>
    <w:rsid w:val="001C5462"/>
    <w:rsid w:val="001C58D5"/>
    <w:rsid w:val="001D265C"/>
    <w:rsid w:val="001D3062"/>
    <w:rsid w:val="001D3CFB"/>
    <w:rsid w:val="001D559B"/>
    <w:rsid w:val="001D6302"/>
    <w:rsid w:val="001E2C22"/>
    <w:rsid w:val="001E2C85"/>
    <w:rsid w:val="001E740C"/>
    <w:rsid w:val="001E7DD0"/>
    <w:rsid w:val="001F1BDA"/>
    <w:rsid w:val="001F6A1C"/>
    <w:rsid w:val="001F6BEB"/>
    <w:rsid w:val="0020095E"/>
    <w:rsid w:val="0020268A"/>
    <w:rsid w:val="00210BFE"/>
    <w:rsid w:val="00210D30"/>
    <w:rsid w:val="00210F78"/>
    <w:rsid w:val="00213604"/>
    <w:rsid w:val="00213BDF"/>
    <w:rsid w:val="002167A4"/>
    <w:rsid w:val="002204FD"/>
    <w:rsid w:val="00221020"/>
    <w:rsid w:val="00226A43"/>
    <w:rsid w:val="002308B5"/>
    <w:rsid w:val="0023280F"/>
    <w:rsid w:val="00233257"/>
    <w:rsid w:val="00233C0B"/>
    <w:rsid w:val="00234184"/>
    <w:rsid w:val="00234A34"/>
    <w:rsid w:val="00244847"/>
    <w:rsid w:val="00246456"/>
    <w:rsid w:val="00247620"/>
    <w:rsid w:val="0025255D"/>
    <w:rsid w:val="00255EE3"/>
    <w:rsid w:val="00256B3D"/>
    <w:rsid w:val="00262B06"/>
    <w:rsid w:val="002655ED"/>
    <w:rsid w:val="00266EFA"/>
    <w:rsid w:val="0026743C"/>
    <w:rsid w:val="00270480"/>
    <w:rsid w:val="0027299B"/>
    <w:rsid w:val="0027308A"/>
    <w:rsid w:val="002755A9"/>
    <w:rsid w:val="002779AF"/>
    <w:rsid w:val="002823D8"/>
    <w:rsid w:val="002834ED"/>
    <w:rsid w:val="00283571"/>
    <w:rsid w:val="0028531A"/>
    <w:rsid w:val="00285446"/>
    <w:rsid w:val="002858D2"/>
    <w:rsid w:val="00286BF7"/>
    <w:rsid w:val="002879B6"/>
    <w:rsid w:val="00290082"/>
    <w:rsid w:val="00295593"/>
    <w:rsid w:val="002A1BC6"/>
    <w:rsid w:val="002A291D"/>
    <w:rsid w:val="002A354F"/>
    <w:rsid w:val="002A386C"/>
    <w:rsid w:val="002A419F"/>
    <w:rsid w:val="002B51EC"/>
    <w:rsid w:val="002B540D"/>
    <w:rsid w:val="002B7A7E"/>
    <w:rsid w:val="002C14BD"/>
    <w:rsid w:val="002C1B23"/>
    <w:rsid w:val="002C1CE5"/>
    <w:rsid w:val="002C1E35"/>
    <w:rsid w:val="002C30BC"/>
    <w:rsid w:val="002C5965"/>
    <w:rsid w:val="002C65AA"/>
    <w:rsid w:val="002C7A88"/>
    <w:rsid w:val="002C7AB9"/>
    <w:rsid w:val="002D232B"/>
    <w:rsid w:val="002D2759"/>
    <w:rsid w:val="002D39F9"/>
    <w:rsid w:val="002D4D8E"/>
    <w:rsid w:val="002D5B3D"/>
    <w:rsid w:val="002D5E00"/>
    <w:rsid w:val="002D6DAC"/>
    <w:rsid w:val="002E08FE"/>
    <w:rsid w:val="002E261D"/>
    <w:rsid w:val="002E2813"/>
    <w:rsid w:val="002E3FAD"/>
    <w:rsid w:val="002E4E16"/>
    <w:rsid w:val="002E5FC4"/>
    <w:rsid w:val="002E65DA"/>
    <w:rsid w:val="002F548A"/>
    <w:rsid w:val="002F6DAC"/>
    <w:rsid w:val="002F74F3"/>
    <w:rsid w:val="003003CE"/>
    <w:rsid w:val="00300E20"/>
    <w:rsid w:val="00301E8C"/>
    <w:rsid w:val="00306C39"/>
    <w:rsid w:val="003143C9"/>
    <w:rsid w:val="003146E9"/>
    <w:rsid w:val="00314D5D"/>
    <w:rsid w:val="0031516C"/>
    <w:rsid w:val="00320009"/>
    <w:rsid w:val="0032424A"/>
    <w:rsid w:val="003245D3"/>
    <w:rsid w:val="003261FD"/>
    <w:rsid w:val="00330AA3"/>
    <w:rsid w:val="00330EAE"/>
    <w:rsid w:val="0033129E"/>
    <w:rsid w:val="00331584"/>
    <w:rsid w:val="00331964"/>
    <w:rsid w:val="00332E88"/>
    <w:rsid w:val="0033406D"/>
    <w:rsid w:val="00334987"/>
    <w:rsid w:val="00334E32"/>
    <w:rsid w:val="00335010"/>
    <w:rsid w:val="00335C85"/>
    <w:rsid w:val="00340C69"/>
    <w:rsid w:val="00342E34"/>
    <w:rsid w:val="0034528E"/>
    <w:rsid w:val="00346EE0"/>
    <w:rsid w:val="003533A5"/>
    <w:rsid w:val="003568C7"/>
    <w:rsid w:val="00360E45"/>
    <w:rsid w:val="0036178A"/>
    <w:rsid w:val="00362CA2"/>
    <w:rsid w:val="00363232"/>
    <w:rsid w:val="003661E8"/>
    <w:rsid w:val="003717E0"/>
    <w:rsid w:val="00371CF1"/>
    <w:rsid w:val="00372726"/>
    <w:rsid w:val="00373128"/>
    <w:rsid w:val="003750C1"/>
    <w:rsid w:val="00375A8B"/>
    <w:rsid w:val="0038051E"/>
    <w:rsid w:val="00380AF7"/>
    <w:rsid w:val="00381340"/>
    <w:rsid w:val="003815BC"/>
    <w:rsid w:val="00391DB8"/>
    <w:rsid w:val="00394A05"/>
    <w:rsid w:val="003958E1"/>
    <w:rsid w:val="00397770"/>
    <w:rsid w:val="00397880"/>
    <w:rsid w:val="003A3ECC"/>
    <w:rsid w:val="003A502F"/>
    <w:rsid w:val="003A7016"/>
    <w:rsid w:val="003A7884"/>
    <w:rsid w:val="003B0C08"/>
    <w:rsid w:val="003B34AD"/>
    <w:rsid w:val="003B7D6F"/>
    <w:rsid w:val="003C17A5"/>
    <w:rsid w:val="003C1843"/>
    <w:rsid w:val="003C4BF5"/>
    <w:rsid w:val="003D1552"/>
    <w:rsid w:val="003D29D9"/>
    <w:rsid w:val="003D3C5B"/>
    <w:rsid w:val="003D651B"/>
    <w:rsid w:val="003D762A"/>
    <w:rsid w:val="003E0432"/>
    <w:rsid w:val="003E2F88"/>
    <w:rsid w:val="003E381F"/>
    <w:rsid w:val="003E4046"/>
    <w:rsid w:val="003E5635"/>
    <w:rsid w:val="003F003A"/>
    <w:rsid w:val="003F125B"/>
    <w:rsid w:val="003F354D"/>
    <w:rsid w:val="003F6CB2"/>
    <w:rsid w:val="003F7B3F"/>
    <w:rsid w:val="004001E5"/>
    <w:rsid w:val="004045F6"/>
    <w:rsid w:val="004058AD"/>
    <w:rsid w:val="0041078D"/>
    <w:rsid w:val="00412E0F"/>
    <w:rsid w:val="00415B24"/>
    <w:rsid w:val="00416F97"/>
    <w:rsid w:val="004260A9"/>
    <w:rsid w:val="00426F61"/>
    <w:rsid w:val="00427187"/>
    <w:rsid w:val="0043039B"/>
    <w:rsid w:val="0043130C"/>
    <w:rsid w:val="0043148F"/>
    <w:rsid w:val="00432C50"/>
    <w:rsid w:val="00432E09"/>
    <w:rsid w:val="00436197"/>
    <w:rsid w:val="0043722C"/>
    <w:rsid w:val="004423FE"/>
    <w:rsid w:val="00445C35"/>
    <w:rsid w:val="00445E9E"/>
    <w:rsid w:val="00452ECF"/>
    <w:rsid w:val="004533A5"/>
    <w:rsid w:val="00453AA1"/>
    <w:rsid w:val="00454B41"/>
    <w:rsid w:val="004558D3"/>
    <w:rsid w:val="0045663A"/>
    <w:rsid w:val="004625A8"/>
    <w:rsid w:val="00462B48"/>
    <w:rsid w:val="0046344E"/>
    <w:rsid w:val="00463A3A"/>
    <w:rsid w:val="00465DC3"/>
    <w:rsid w:val="004667E7"/>
    <w:rsid w:val="004672CF"/>
    <w:rsid w:val="00467921"/>
    <w:rsid w:val="0047416F"/>
    <w:rsid w:val="00475797"/>
    <w:rsid w:val="00476D0A"/>
    <w:rsid w:val="004772BF"/>
    <w:rsid w:val="00477E84"/>
    <w:rsid w:val="0048030D"/>
    <w:rsid w:val="0048164B"/>
    <w:rsid w:val="0048673C"/>
    <w:rsid w:val="0049253B"/>
    <w:rsid w:val="00493CD2"/>
    <w:rsid w:val="0049480C"/>
    <w:rsid w:val="004A00D3"/>
    <w:rsid w:val="004A140B"/>
    <w:rsid w:val="004A494D"/>
    <w:rsid w:val="004A4B47"/>
    <w:rsid w:val="004B0EC9"/>
    <w:rsid w:val="004B0FA4"/>
    <w:rsid w:val="004B12C7"/>
    <w:rsid w:val="004B1792"/>
    <w:rsid w:val="004B7BAA"/>
    <w:rsid w:val="004C2DF7"/>
    <w:rsid w:val="004C4E0B"/>
    <w:rsid w:val="004C6228"/>
    <w:rsid w:val="004C74F9"/>
    <w:rsid w:val="004D0CF8"/>
    <w:rsid w:val="004D3E45"/>
    <w:rsid w:val="004D3EA1"/>
    <w:rsid w:val="004D497E"/>
    <w:rsid w:val="004D5E75"/>
    <w:rsid w:val="004D7557"/>
    <w:rsid w:val="004E1737"/>
    <w:rsid w:val="004E3A2E"/>
    <w:rsid w:val="004E3B12"/>
    <w:rsid w:val="004E4809"/>
    <w:rsid w:val="004E4CC3"/>
    <w:rsid w:val="004E516F"/>
    <w:rsid w:val="004E5985"/>
    <w:rsid w:val="004E6352"/>
    <w:rsid w:val="004E6460"/>
    <w:rsid w:val="004E65FD"/>
    <w:rsid w:val="004F6B46"/>
    <w:rsid w:val="004F794E"/>
    <w:rsid w:val="005005A0"/>
    <w:rsid w:val="00502A62"/>
    <w:rsid w:val="00502F1C"/>
    <w:rsid w:val="00503E02"/>
    <w:rsid w:val="0050425E"/>
    <w:rsid w:val="0050653D"/>
    <w:rsid w:val="00511999"/>
    <w:rsid w:val="005145D6"/>
    <w:rsid w:val="005150FA"/>
    <w:rsid w:val="00521EA5"/>
    <w:rsid w:val="00525B80"/>
    <w:rsid w:val="005269F8"/>
    <w:rsid w:val="0053098F"/>
    <w:rsid w:val="00534AC6"/>
    <w:rsid w:val="00536B2E"/>
    <w:rsid w:val="00543FB6"/>
    <w:rsid w:val="00546D8E"/>
    <w:rsid w:val="00553738"/>
    <w:rsid w:val="00565664"/>
    <w:rsid w:val="0056646F"/>
    <w:rsid w:val="005703AA"/>
    <w:rsid w:val="00571AE1"/>
    <w:rsid w:val="00574203"/>
    <w:rsid w:val="0057435E"/>
    <w:rsid w:val="00577C19"/>
    <w:rsid w:val="00581B28"/>
    <w:rsid w:val="00587550"/>
    <w:rsid w:val="00587F5B"/>
    <w:rsid w:val="00592267"/>
    <w:rsid w:val="00592D73"/>
    <w:rsid w:val="0059335C"/>
    <w:rsid w:val="00593A35"/>
    <w:rsid w:val="0059421F"/>
    <w:rsid w:val="005A0A62"/>
    <w:rsid w:val="005A136D"/>
    <w:rsid w:val="005A7783"/>
    <w:rsid w:val="005B0420"/>
    <w:rsid w:val="005B0AE2"/>
    <w:rsid w:val="005B0C4E"/>
    <w:rsid w:val="005B1F2C"/>
    <w:rsid w:val="005B2931"/>
    <w:rsid w:val="005B4C39"/>
    <w:rsid w:val="005B5F3C"/>
    <w:rsid w:val="005B72BC"/>
    <w:rsid w:val="005B7E25"/>
    <w:rsid w:val="005C41F2"/>
    <w:rsid w:val="005C4F52"/>
    <w:rsid w:val="005C72CF"/>
    <w:rsid w:val="005C7E68"/>
    <w:rsid w:val="005D03D9"/>
    <w:rsid w:val="005D141A"/>
    <w:rsid w:val="005D1EE8"/>
    <w:rsid w:val="005D4309"/>
    <w:rsid w:val="005D56AE"/>
    <w:rsid w:val="005D666D"/>
    <w:rsid w:val="005D74A1"/>
    <w:rsid w:val="005E3A59"/>
    <w:rsid w:val="005E44F8"/>
    <w:rsid w:val="005E63DE"/>
    <w:rsid w:val="005F5271"/>
    <w:rsid w:val="006027FB"/>
    <w:rsid w:val="00604802"/>
    <w:rsid w:val="006100F6"/>
    <w:rsid w:val="00610CCB"/>
    <w:rsid w:val="00612AC7"/>
    <w:rsid w:val="00612E79"/>
    <w:rsid w:val="00612F60"/>
    <w:rsid w:val="0061316C"/>
    <w:rsid w:val="00613170"/>
    <w:rsid w:val="00613E49"/>
    <w:rsid w:val="0061550A"/>
    <w:rsid w:val="00615AB0"/>
    <w:rsid w:val="00616247"/>
    <w:rsid w:val="0061778C"/>
    <w:rsid w:val="00623CD2"/>
    <w:rsid w:val="00635795"/>
    <w:rsid w:val="00636B90"/>
    <w:rsid w:val="006379F5"/>
    <w:rsid w:val="0064738B"/>
    <w:rsid w:val="00647554"/>
    <w:rsid w:val="006508EA"/>
    <w:rsid w:val="006520C3"/>
    <w:rsid w:val="0065679C"/>
    <w:rsid w:val="00657BD4"/>
    <w:rsid w:val="006618CB"/>
    <w:rsid w:val="00663F40"/>
    <w:rsid w:val="00667E86"/>
    <w:rsid w:val="0067597F"/>
    <w:rsid w:val="006827E3"/>
    <w:rsid w:val="00683231"/>
    <w:rsid w:val="0068392D"/>
    <w:rsid w:val="006868F5"/>
    <w:rsid w:val="00687BD1"/>
    <w:rsid w:val="00690993"/>
    <w:rsid w:val="006974BD"/>
    <w:rsid w:val="00697DB5"/>
    <w:rsid w:val="006A1B33"/>
    <w:rsid w:val="006A492A"/>
    <w:rsid w:val="006A788D"/>
    <w:rsid w:val="006B0B21"/>
    <w:rsid w:val="006B43E2"/>
    <w:rsid w:val="006B54FB"/>
    <w:rsid w:val="006B5C72"/>
    <w:rsid w:val="006B736E"/>
    <w:rsid w:val="006B7CC3"/>
    <w:rsid w:val="006C0A46"/>
    <w:rsid w:val="006C289D"/>
    <w:rsid w:val="006C2E9E"/>
    <w:rsid w:val="006C3E9A"/>
    <w:rsid w:val="006C7DF4"/>
    <w:rsid w:val="006D0310"/>
    <w:rsid w:val="006D06EB"/>
    <w:rsid w:val="006D2009"/>
    <w:rsid w:val="006D5576"/>
    <w:rsid w:val="006E2499"/>
    <w:rsid w:val="006E6BB6"/>
    <w:rsid w:val="006E766D"/>
    <w:rsid w:val="006F4B29"/>
    <w:rsid w:val="006F54D0"/>
    <w:rsid w:val="006F6340"/>
    <w:rsid w:val="006F6CE9"/>
    <w:rsid w:val="0070517C"/>
    <w:rsid w:val="00705C9F"/>
    <w:rsid w:val="0071172B"/>
    <w:rsid w:val="00711867"/>
    <w:rsid w:val="00712279"/>
    <w:rsid w:val="00712DA4"/>
    <w:rsid w:val="00714473"/>
    <w:rsid w:val="00715D4D"/>
    <w:rsid w:val="00716951"/>
    <w:rsid w:val="00720F6B"/>
    <w:rsid w:val="00724357"/>
    <w:rsid w:val="007246FC"/>
    <w:rsid w:val="00726673"/>
    <w:rsid w:val="007307EC"/>
    <w:rsid w:val="00730ADA"/>
    <w:rsid w:val="00732167"/>
    <w:rsid w:val="00732BE8"/>
    <w:rsid w:val="00732C37"/>
    <w:rsid w:val="007358B8"/>
    <w:rsid w:val="00735D9E"/>
    <w:rsid w:val="00745A09"/>
    <w:rsid w:val="0074773F"/>
    <w:rsid w:val="00751EAF"/>
    <w:rsid w:val="0075260D"/>
    <w:rsid w:val="00754CF7"/>
    <w:rsid w:val="007562C9"/>
    <w:rsid w:val="00757B0D"/>
    <w:rsid w:val="00761320"/>
    <w:rsid w:val="00763DFD"/>
    <w:rsid w:val="007651B1"/>
    <w:rsid w:val="00765FD3"/>
    <w:rsid w:val="007673E2"/>
    <w:rsid w:val="0076744B"/>
    <w:rsid w:val="00767CE1"/>
    <w:rsid w:val="00771A68"/>
    <w:rsid w:val="007744D2"/>
    <w:rsid w:val="00775949"/>
    <w:rsid w:val="007821AA"/>
    <w:rsid w:val="00783147"/>
    <w:rsid w:val="00783447"/>
    <w:rsid w:val="00786136"/>
    <w:rsid w:val="00786EB7"/>
    <w:rsid w:val="00793BF3"/>
    <w:rsid w:val="007975A3"/>
    <w:rsid w:val="007A0CE3"/>
    <w:rsid w:val="007A32E2"/>
    <w:rsid w:val="007A4A6B"/>
    <w:rsid w:val="007A63C3"/>
    <w:rsid w:val="007B05CF"/>
    <w:rsid w:val="007B1E1E"/>
    <w:rsid w:val="007B23EA"/>
    <w:rsid w:val="007B48CC"/>
    <w:rsid w:val="007C212A"/>
    <w:rsid w:val="007C33FB"/>
    <w:rsid w:val="007C58AD"/>
    <w:rsid w:val="007C5BBE"/>
    <w:rsid w:val="007C649B"/>
    <w:rsid w:val="007C7B8F"/>
    <w:rsid w:val="007C7B92"/>
    <w:rsid w:val="007D30DD"/>
    <w:rsid w:val="007D4E05"/>
    <w:rsid w:val="007D5293"/>
    <w:rsid w:val="007D776C"/>
    <w:rsid w:val="007E1FF9"/>
    <w:rsid w:val="007E2D31"/>
    <w:rsid w:val="007E59F3"/>
    <w:rsid w:val="007E6113"/>
    <w:rsid w:val="007E7D21"/>
    <w:rsid w:val="007E7DBD"/>
    <w:rsid w:val="007F0DBD"/>
    <w:rsid w:val="007F27D7"/>
    <w:rsid w:val="007F482F"/>
    <w:rsid w:val="007F4997"/>
    <w:rsid w:val="007F4A64"/>
    <w:rsid w:val="007F7C94"/>
    <w:rsid w:val="00801DE3"/>
    <w:rsid w:val="0080398D"/>
    <w:rsid w:val="00805174"/>
    <w:rsid w:val="00805939"/>
    <w:rsid w:val="00806385"/>
    <w:rsid w:val="00807CC5"/>
    <w:rsid w:val="00807ED7"/>
    <w:rsid w:val="00810B5A"/>
    <w:rsid w:val="00814CC6"/>
    <w:rsid w:val="0082140F"/>
    <w:rsid w:val="00821A95"/>
    <w:rsid w:val="00826D53"/>
    <w:rsid w:val="00831751"/>
    <w:rsid w:val="00833369"/>
    <w:rsid w:val="00835B42"/>
    <w:rsid w:val="008402DC"/>
    <w:rsid w:val="0084289B"/>
    <w:rsid w:val="00842A4E"/>
    <w:rsid w:val="00847D99"/>
    <w:rsid w:val="0085038E"/>
    <w:rsid w:val="00851F30"/>
    <w:rsid w:val="0085230A"/>
    <w:rsid w:val="00856527"/>
    <w:rsid w:val="00860EC7"/>
    <w:rsid w:val="008621A6"/>
    <w:rsid w:val="0086271D"/>
    <w:rsid w:val="0086280B"/>
    <w:rsid w:val="0086420B"/>
    <w:rsid w:val="00864DBF"/>
    <w:rsid w:val="00865AE2"/>
    <w:rsid w:val="008663C8"/>
    <w:rsid w:val="008736E3"/>
    <w:rsid w:val="0087410D"/>
    <w:rsid w:val="0087605A"/>
    <w:rsid w:val="00877C2B"/>
    <w:rsid w:val="0088163A"/>
    <w:rsid w:val="0088611C"/>
    <w:rsid w:val="00893376"/>
    <w:rsid w:val="0089601F"/>
    <w:rsid w:val="0089676E"/>
    <w:rsid w:val="008970B8"/>
    <w:rsid w:val="008A7019"/>
    <w:rsid w:val="008A7313"/>
    <w:rsid w:val="008A75F6"/>
    <w:rsid w:val="008A7D91"/>
    <w:rsid w:val="008B05CF"/>
    <w:rsid w:val="008B6166"/>
    <w:rsid w:val="008B7FC7"/>
    <w:rsid w:val="008C21D3"/>
    <w:rsid w:val="008C4337"/>
    <w:rsid w:val="008C4F06"/>
    <w:rsid w:val="008C5AB2"/>
    <w:rsid w:val="008D054C"/>
    <w:rsid w:val="008D1FD9"/>
    <w:rsid w:val="008D297E"/>
    <w:rsid w:val="008D2F5A"/>
    <w:rsid w:val="008D47D2"/>
    <w:rsid w:val="008D769C"/>
    <w:rsid w:val="008E1E4A"/>
    <w:rsid w:val="008E1EC4"/>
    <w:rsid w:val="008E52D7"/>
    <w:rsid w:val="008E5FBF"/>
    <w:rsid w:val="008E616E"/>
    <w:rsid w:val="008F0140"/>
    <w:rsid w:val="008F0615"/>
    <w:rsid w:val="008F103E"/>
    <w:rsid w:val="008F1FDB"/>
    <w:rsid w:val="008F2CA4"/>
    <w:rsid w:val="008F36FB"/>
    <w:rsid w:val="0090062D"/>
    <w:rsid w:val="00900C22"/>
    <w:rsid w:val="0090182F"/>
    <w:rsid w:val="00902EA9"/>
    <w:rsid w:val="0090427F"/>
    <w:rsid w:val="00906D37"/>
    <w:rsid w:val="009136BA"/>
    <w:rsid w:val="00920506"/>
    <w:rsid w:val="00921110"/>
    <w:rsid w:val="00921F9E"/>
    <w:rsid w:val="009314BC"/>
    <w:rsid w:val="00931DEB"/>
    <w:rsid w:val="00931F4E"/>
    <w:rsid w:val="00933957"/>
    <w:rsid w:val="009356FA"/>
    <w:rsid w:val="009468A9"/>
    <w:rsid w:val="00947D82"/>
    <w:rsid w:val="009504A1"/>
    <w:rsid w:val="00950605"/>
    <w:rsid w:val="00952233"/>
    <w:rsid w:val="00952F50"/>
    <w:rsid w:val="0095404B"/>
    <w:rsid w:val="00954D66"/>
    <w:rsid w:val="009608E2"/>
    <w:rsid w:val="00963F8F"/>
    <w:rsid w:val="00973C62"/>
    <w:rsid w:val="00974355"/>
    <w:rsid w:val="00975D76"/>
    <w:rsid w:val="009819D2"/>
    <w:rsid w:val="009822B7"/>
    <w:rsid w:val="00982E51"/>
    <w:rsid w:val="009861D1"/>
    <w:rsid w:val="009874B9"/>
    <w:rsid w:val="00991531"/>
    <w:rsid w:val="00993581"/>
    <w:rsid w:val="009938E1"/>
    <w:rsid w:val="00996A04"/>
    <w:rsid w:val="009A288C"/>
    <w:rsid w:val="009A4394"/>
    <w:rsid w:val="009A5D31"/>
    <w:rsid w:val="009A64C1"/>
    <w:rsid w:val="009A6CBD"/>
    <w:rsid w:val="009B316C"/>
    <w:rsid w:val="009B6697"/>
    <w:rsid w:val="009C13FE"/>
    <w:rsid w:val="009C258F"/>
    <w:rsid w:val="009C2B43"/>
    <w:rsid w:val="009C2EA4"/>
    <w:rsid w:val="009C4C04"/>
    <w:rsid w:val="009C7F50"/>
    <w:rsid w:val="009D27A6"/>
    <w:rsid w:val="009D5213"/>
    <w:rsid w:val="009D5277"/>
    <w:rsid w:val="009D55F3"/>
    <w:rsid w:val="009D58A7"/>
    <w:rsid w:val="009D6478"/>
    <w:rsid w:val="009E1C95"/>
    <w:rsid w:val="009E59CD"/>
    <w:rsid w:val="009F0EBA"/>
    <w:rsid w:val="009F196A"/>
    <w:rsid w:val="009F45FD"/>
    <w:rsid w:val="009F669B"/>
    <w:rsid w:val="009F7566"/>
    <w:rsid w:val="009F7AC9"/>
    <w:rsid w:val="009F7B04"/>
    <w:rsid w:val="009F7F18"/>
    <w:rsid w:val="00A00EAA"/>
    <w:rsid w:val="00A02A72"/>
    <w:rsid w:val="00A03749"/>
    <w:rsid w:val="00A050CB"/>
    <w:rsid w:val="00A0676F"/>
    <w:rsid w:val="00A06BFE"/>
    <w:rsid w:val="00A10BA4"/>
    <w:rsid w:val="00A10F5D"/>
    <w:rsid w:val="00A1243C"/>
    <w:rsid w:val="00A1266D"/>
    <w:rsid w:val="00A135AE"/>
    <w:rsid w:val="00A14AF1"/>
    <w:rsid w:val="00A15BBF"/>
    <w:rsid w:val="00A15E44"/>
    <w:rsid w:val="00A16118"/>
    <w:rsid w:val="00A162D4"/>
    <w:rsid w:val="00A16891"/>
    <w:rsid w:val="00A268CE"/>
    <w:rsid w:val="00A26EA9"/>
    <w:rsid w:val="00A3136C"/>
    <w:rsid w:val="00A31F2A"/>
    <w:rsid w:val="00A33291"/>
    <w:rsid w:val="00A332E8"/>
    <w:rsid w:val="00A35AF5"/>
    <w:rsid w:val="00A35DDF"/>
    <w:rsid w:val="00A36CBA"/>
    <w:rsid w:val="00A36D85"/>
    <w:rsid w:val="00A4157A"/>
    <w:rsid w:val="00A42574"/>
    <w:rsid w:val="00A43A63"/>
    <w:rsid w:val="00A44012"/>
    <w:rsid w:val="00A451DA"/>
    <w:rsid w:val="00A455D6"/>
    <w:rsid w:val="00A45741"/>
    <w:rsid w:val="00A47B7D"/>
    <w:rsid w:val="00A50291"/>
    <w:rsid w:val="00A530E4"/>
    <w:rsid w:val="00A56CE3"/>
    <w:rsid w:val="00A604CD"/>
    <w:rsid w:val="00A60FE6"/>
    <w:rsid w:val="00A621CD"/>
    <w:rsid w:val="00A622F5"/>
    <w:rsid w:val="00A654BE"/>
    <w:rsid w:val="00A66DBF"/>
    <w:rsid w:val="00A66DD6"/>
    <w:rsid w:val="00A6708D"/>
    <w:rsid w:val="00A67332"/>
    <w:rsid w:val="00A71A45"/>
    <w:rsid w:val="00A73500"/>
    <w:rsid w:val="00A771FD"/>
    <w:rsid w:val="00A77D8A"/>
    <w:rsid w:val="00A80767"/>
    <w:rsid w:val="00A82520"/>
    <w:rsid w:val="00A83805"/>
    <w:rsid w:val="00A84E86"/>
    <w:rsid w:val="00A8549E"/>
    <w:rsid w:val="00A874EF"/>
    <w:rsid w:val="00A95415"/>
    <w:rsid w:val="00AA3C89"/>
    <w:rsid w:val="00AB32BD"/>
    <w:rsid w:val="00AB3479"/>
    <w:rsid w:val="00AB4723"/>
    <w:rsid w:val="00AB6D88"/>
    <w:rsid w:val="00AC347C"/>
    <w:rsid w:val="00AC3A58"/>
    <w:rsid w:val="00AC4CDB"/>
    <w:rsid w:val="00AC564E"/>
    <w:rsid w:val="00AC6316"/>
    <w:rsid w:val="00AC70FE"/>
    <w:rsid w:val="00AD031F"/>
    <w:rsid w:val="00AD125E"/>
    <w:rsid w:val="00AD1E1D"/>
    <w:rsid w:val="00AD3AA3"/>
    <w:rsid w:val="00AD4358"/>
    <w:rsid w:val="00AD7854"/>
    <w:rsid w:val="00AE0F4D"/>
    <w:rsid w:val="00AE3415"/>
    <w:rsid w:val="00AE7CAB"/>
    <w:rsid w:val="00AF003E"/>
    <w:rsid w:val="00AF61E1"/>
    <w:rsid w:val="00AF638A"/>
    <w:rsid w:val="00AF6A2B"/>
    <w:rsid w:val="00B00141"/>
    <w:rsid w:val="00B009AA"/>
    <w:rsid w:val="00B00ECE"/>
    <w:rsid w:val="00B030C8"/>
    <w:rsid w:val="00B039C0"/>
    <w:rsid w:val="00B056E7"/>
    <w:rsid w:val="00B05B71"/>
    <w:rsid w:val="00B10035"/>
    <w:rsid w:val="00B15288"/>
    <w:rsid w:val="00B1587A"/>
    <w:rsid w:val="00B15C76"/>
    <w:rsid w:val="00B165E6"/>
    <w:rsid w:val="00B235DB"/>
    <w:rsid w:val="00B27609"/>
    <w:rsid w:val="00B33446"/>
    <w:rsid w:val="00B33BCE"/>
    <w:rsid w:val="00B36110"/>
    <w:rsid w:val="00B42E85"/>
    <w:rsid w:val="00B44026"/>
    <w:rsid w:val="00B447C0"/>
    <w:rsid w:val="00B47140"/>
    <w:rsid w:val="00B47804"/>
    <w:rsid w:val="00B53E53"/>
    <w:rsid w:val="00B548A2"/>
    <w:rsid w:val="00B56934"/>
    <w:rsid w:val="00B60E6E"/>
    <w:rsid w:val="00B61042"/>
    <w:rsid w:val="00B62F03"/>
    <w:rsid w:val="00B665F9"/>
    <w:rsid w:val="00B67430"/>
    <w:rsid w:val="00B70A02"/>
    <w:rsid w:val="00B712AF"/>
    <w:rsid w:val="00B72444"/>
    <w:rsid w:val="00B725D5"/>
    <w:rsid w:val="00B858C7"/>
    <w:rsid w:val="00B86CAD"/>
    <w:rsid w:val="00B93B62"/>
    <w:rsid w:val="00B93C89"/>
    <w:rsid w:val="00B950DE"/>
    <w:rsid w:val="00B953D1"/>
    <w:rsid w:val="00B96D93"/>
    <w:rsid w:val="00BA0D43"/>
    <w:rsid w:val="00BA30D0"/>
    <w:rsid w:val="00BA4D93"/>
    <w:rsid w:val="00BB0D32"/>
    <w:rsid w:val="00BB24CD"/>
    <w:rsid w:val="00BB323A"/>
    <w:rsid w:val="00BB5589"/>
    <w:rsid w:val="00BB6504"/>
    <w:rsid w:val="00BB72E9"/>
    <w:rsid w:val="00BC0C7D"/>
    <w:rsid w:val="00BC2D7C"/>
    <w:rsid w:val="00BC76B5"/>
    <w:rsid w:val="00BD1B4B"/>
    <w:rsid w:val="00BD393F"/>
    <w:rsid w:val="00BD4C58"/>
    <w:rsid w:val="00BD5420"/>
    <w:rsid w:val="00BD5A53"/>
    <w:rsid w:val="00BE1DE6"/>
    <w:rsid w:val="00BE330E"/>
    <w:rsid w:val="00BF07C9"/>
    <w:rsid w:val="00BF0FD8"/>
    <w:rsid w:val="00BF22FF"/>
    <w:rsid w:val="00BF3E16"/>
    <w:rsid w:val="00BF70A0"/>
    <w:rsid w:val="00C024BB"/>
    <w:rsid w:val="00C0332F"/>
    <w:rsid w:val="00C03C82"/>
    <w:rsid w:val="00C03E5B"/>
    <w:rsid w:val="00C04BD2"/>
    <w:rsid w:val="00C06615"/>
    <w:rsid w:val="00C13C0D"/>
    <w:rsid w:val="00C13EEC"/>
    <w:rsid w:val="00C14689"/>
    <w:rsid w:val="00C156A4"/>
    <w:rsid w:val="00C20FAA"/>
    <w:rsid w:val="00C23400"/>
    <w:rsid w:val="00C23509"/>
    <w:rsid w:val="00C2459D"/>
    <w:rsid w:val="00C252E6"/>
    <w:rsid w:val="00C2755A"/>
    <w:rsid w:val="00C30CEB"/>
    <w:rsid w:val="00C316F1"/>
    <w:rsid w:val="00C31F52"/>
    <w:rsid w:val="00C3576E"/>
    <w:rsid w:val="00C42C95"/>
    <w:rsid w:val="00C4470F"/>
    <w:rsid w:val="00C45B94"/>
    <w:rsid w:val="00C46155"/>
    <w:rsid w:val="00C50727"/>
    <w:rsid w:val="00C51781"/>
    <w:rsid w:val="00C520C8"/>
    <w:rsid w:val="00C55E5B"/>
    <w:rsid w:val="00C623E6"/>
    <w:rsid w:val="00C62739"/>
    <w:rsid w:val="00C63F20"/>
    <w:rsid w:val="00C70085"/>
    <w:rsid w:val="00C700F8"/>
    <w:rsid w:val="00C70253"/>
    <w:rsid w:val="00C720A4"/>
    <w:rsid w:val="00C74F59"/>
    <w:rsid w:val="00C7611C"/>
    <w:rsid w:val="00C80333"/>
    <w:rsid w:val="00C809DC"/>
    <w:rsid w:val="00C80AA6"/>
    <w:rsid w:val="00C80F40"/>
    <w:rsid w:val="00C81B12"/>
    <w:rsid w:val="00C91862"/>
    <w:rsid w:val="00C94097"/>
    <w:rsid w:val="00CA0407"/>
    <w:rsid w:val="00CA4269"/>
    <w:rsid w:val="00CA48CA"/>
    <w:rsid w:val="00CA68A8"/>
    <w:rsid w:val="00CA6F44"/>
    <w:rsid w:val="00CA7330"/>
    <w:rsid w:val="00CB037C"/>
    <w:rsid w:val="00CB063D"/>
    <w:rsid w:val="00CB1C84"/>
    <w:rsid w:val="00CB2EAC"/>
    <w:rsid w:val="00CB4E26"/>
    <w:rsid w:val="00CB5363"/>
    <w:rsid w:val="00CB5417"/>
    <w:rsid w:val="00CB64F0"/>
    <w:rsid w:val="00CC068B"/>
    <w:rsid w:val="00CC2909"/>
    <w:rsid w:val="00CC37FA"/>
    <w:rsid w:val="00CC4145"/>
    <w:rsid w:val="00CC456C"/>
    <w:rsid w:val="00CC4761"/>
    <w:rsid w:val="00CC70BB"/>
    <w:rsid w:val="00CC7DA7"/>
    <w:rsid w:val="00CD0549"/>
    <w:rsid w:val="00CD66C4"/>
    <w:rsid w:val="00CE3887"/>
    <w:rsid w:val="00CE45E6"/>
    <w:rsid w:val="00CE56FC"/>
    <w:rsid w:val="00CE6B3C"/>
    <w:rsid w:val="00CF0E51"/>
    <w:rsid w:val="00CF7B55"/>
    <w:rsid w:val="00D029CA"/>
    <w:rsid w:val="00D02FCA"/>
    <w:rsid w:val="00D04DB5"/>
    <w:rsid w:val="00D05E6F"/>
    <w:rsid w:val="00D06EB6"/>
    <w:rsid w:val="00D076B1"/>
    <w:rsid w:val="00D07D6D"/>
    <w:rsid w:val="00D10653"/>
    <w:rsid w:val="00D1235C"/>
    <w:rsid w:val="00D13331"/>
    <w:rsid w:val="00D1348A"/>
    <w:rsid w:val="00D15FE2"/>
    <w:rsid w:val="00D20296"/>
    <w:rsid w:val="00D2231A"/>
    <w:rsid w:val="00D228B3"/>
    <w:rsid w:val="00D27929"/>
    <w:rsid w:val="00D3035A"/>
    <w:rsid w:val="00D33442"/>
    <w:rsid w:val="00D34E7A"/>
    <w:rsid w:val="00D35126"/>
    <w:rsid w:val="00D419C6"/>
    <w:rsid w:val="00D44BAD"/>
    <w:rsid w:val="00D45B55"/>
    <w:rsid w:val="00D47859"/>
    <w:rsid w:val="00D5021C"/>
    <w:rsid w:val="00D51006"/>
    <w:rsid w:val="00D52E03"/>
    <w:rsid w:val="00D57B25"/>
    <w:rsid w:val="00D63D1A"/>
    <w:rsid w:val="00D65E57"/>
    <w:rsid w:val="00D664D7"/>
    <w:rsid w:val="00D676C6"/>
    <w:rsid w:val="00D7097B"/>
    <w:rsid w:val="00D70B49"/>
    <w:rsid w:val="00D7109C"/>
    <w:rsid w:val="00D7197D"/>
    <w:rsid w:val="00D72184"/>
    <w:rsid w:val="00D72BC4"/>
    <w:rsid w:val="00D803DF"/>
    <w:rsid w:val="00D81118"/>
    <w:rsid w:val="00D815FC"/>
    <w:rsid w:val="00D82612"/>
    <w:rsid w:val="00D8517B"/>
    <w:rsid w:val="00D85947"/>
    <w:rsid w:val="00D87FC2"/>
    <w:rsid w:val="00D9018E"/>
    <w:rsid w:val="00D91DFA"/>
    <w:rsid w:val="00D9233A"/>
    <w:rsid w:val="00D935BF"/>
    <w:rsid w:val="00D96798"/>
    <w:rsid w:val="00DA159A"/>
    <w:rsid w:val="00DA1723"/>
    <w:rsid w:val="00DA3536"/>
    <w:rsid w:val="00DA3787"/>
    <w:rsid w:val="00DA4824"/>
    <w:rsid w:val="00DA5C74"/>
    <w:rsid w:val="00DB072A"/>
    <w:rsid w:val="00DB1AB2"/>
    <w:rsid w:val="00DB2831"/>
    <w:rsid w:val="00DC17C2"/>
    <w:rsid w:val="00DC46B1"/>
    <w:rsid w:val="00DC4FDF"/>
    <w:rsid w:val="00DC56D2"/>
    <w:rsid w:val="00DC66F0"/>
    <w:rsid w:val="00DD3A65"/>
    <w:rsid w:val="00DD5C62"/>
    <w:rsid w:val="00DD62C6"/>
    <w:rsid w:val="00DD7306"/>
    <w:rsid w:val="00DE03C7"/>
    <w:rsid w:val="00DE3B92"/>
    <w:rsid w:val="00DE48B4"/>
    <w:rsid w:val="00DE4EF7"/>
    <w:rsid w:val="00DE7137"/>
    <w:rsid w:val="00DF18E4"/>
    <w:rsid w:val="00DF2638"/>
    <w:rsid w:val="00DF3493"/>
    <w:rsid w:val="00DF4F6A"/>
    <w:rsid w:val="00E00287"/>
    <w:rsid w:val="00E00498"/>
    <w:rsid w:val="00E02AB2"/>
    <w:rsid w:val="00E050B6"/>
    <w:rsid w:val="00E055A2"/>
    <w:rsid w:val="00E12025"/>
    <w:rsid w:val="00E12E18"/>
    <w:rsid w:val="00E1464C"/>
    <w:rsid w:val="00E14ADB"/>
    <w:rsid w:val="00E22A45"/>
    <w:rsid w:val="00E22F78"/>
    <w:rsid w:val="00E23E32"/>
    <w:rsid w:val="00E2425D"/>
    <w:rsid w:val="00E24F87"/>
    <w:rsid w:val="00E2617A"/>
    <w:rsid w:val="00E273FB"/>
    <w:rsid w:val="00E2792F"/>
    <w:rsid w:val="00E308BC"/>
    <w:rsid w:val="00E31CD4"/>
    <w:rsid w:val="00E335F1"/>
    <w:rsid w:val="00E3608B"/>
    <w:rsid w:val="00E4047F"/>
    <w:rsid w:val="00E41F88"/>
    <w:rsid w:val="00E50B9B"/>
    <w:rsid w:val="00E52B96"/>
    <w:rsid w:val="00E538E6"/>
    <w:rsid w:val="00E6594B"/>
    <w:rsid w:val="00E6663F"/>
    <w:rsid w:val="00E66F34"/>
    <w:rsid w:val="00E7029E"/>
    <w:rsid w:val="00E71353"/>
    <w:rsid w:val="00E74332"/>
    <w:rsid w:val="00E802A2"/>
    <w:rsid w:val="00E80451"/>
    <w:rsid w:val="00E8145A"/>
    <w:rsid w:val="00E8173B"/>
    <w:rsid w:val="00E8176C"/>
    <w:rsid w:val="00E8404B"/>
    <w:rsid w:val="00E8410F"/>
    <w:rsid w:val="00E842E5"/>
    <w:rsid w:val="00E84A57"/>
    <w:rsid w:val="00E85C0B"/>
    <w:rsid w:val="00E86218"/>
    <w:rsid w:val="00E86CFC"/>
    <w:rsid w:val="00E90F73"/>
    <w:rsid w:val="00E97954"/>
    <w:rsid w:val="00EA2092"/>
    <w:rsid w:val="00EA4E42"/>
    <w:rsid w:val="00EA7089"/>
    <w:rsid w:val="00EB13D7"/>
    <w:rsid w:val="00EB17D3"/>
    <w:rsid w:val="00EB1B69"/>
    <w:rsid w:val="00EB1E83"/>
    <w:rsid w:val="00EB57A5"/>
    <w:rsid w:val="00EB726D"/>
    <w:rsid w:val="00EC3864"/>
    <w:rsid w:val="00ED0454"/>
    <w:rsid w:val="00ED0E89"/>
    <w:rsid w:val="00ED1CBC"/>
    <w:rsid w:val="00ED22CB"/>
    <w:rsid w:val="00ED4DA0"/>
    <w:rsid w:val="00ED50F6"/>
    <w:rsid w:val="00ED67AF"/>
    <w:rsid w:val="00EE11F0"/>
    <w:rsid w:val="00EE128C"/>
    <w:rsid w:val="00EE2F3E"/>
    <w:rsid w:val="00EE4565"/>
    <w:rsid w:val="00EE4C48"/>
    <w:rsid w:val="00EE5D2E"/>
    <w:rsid w:val="00EE7E6F"/>
    <w:rsid w:val="00EF00B4"/>
    <w:rsid w:val="00EF66D9"/>
    <w:rsid w:val="00EF68E3"/>
    <w:rsid w:val="00EF6BA5"/>
    <w:rsid w:val="00EF7651"/>
    <w:rsid w:val="00EF780D"/>
    <w:rsid w:val="00EF7A98"/>
    <w:rsid w:val="00F011A2"/>
    <w:rsid w:val="00F0267E"/>
    <w:rsid w:val="00F0575C"/>
    <w:rsid w:val="00F071B2"/>
    <w:rsid w:val="00F11B47"/>
    <w:rsid w:val="00F1431A"/>
    <w:rsid w:val="00F1531B"/>
    <w:rsid w:val="00F23049"/>
    <w:rsid w:val="00F2412D"/>
    <w:rsid w:val="00F25D8D"/>
    <w:rsid w:val="00F3069C"/>
    <w:rsid w:val="00F30BD5"/>
    <w:rsid w:val="00F3159B"/>
    <w:rsid w:val="00F3603E"/>
    <w:rsid w:val="00F36C8A"/>
    <w:rsid w:val="00F40BD7"/>
    <w:rsid w:val="00F44CCB"/>
    <w:rsid w:val="00F474C9"/>
    <w:rsid w:val="00F50C14"/>
    <w:rsid w:val="00F5126B"/>
    <w:rsid w:val="00F54EA3"/>
    <w:rsid w:val="00F54F99"/>
    <w:rsid w:val="00F57CE9"/>
    <w:rsid w:val="00F61675"/>
    <w:rsid w:val="00F6402E"/>
    <w:rsid w:val="00F64338"/>
    <w:rsid w:val="00F667C3"/>
    <w:rsid w:val="00F6686B"/>
    <w:rsid w:val="00F67F74"/>
    <w:rsid w:val="00F712B3"/>
    <w:rsid w:val="00F71E9F"/>
    <w:rsid w:val="00F7269E"/>
    <w:rsid w:val="00F73DE3"/>
    <w:rsid w:val="00F744BF"/>
    <w:rsid w:val="00F7507C"/>
    <w:rsid w:val="00F7632C"/>
    <w:rsid w:val="00F77219"/>
    <w:rsid w:val="00F81969"/>
    <w:rsid w:val="00F83A71"/>
    <w:rsid w:val="00F84DD2"/>
    <w:rsid w:val="00F90B01"/>
    <w:rsid w:val="00F913E8"/>
    <w:rsid w:val="00F93181"/>
    <w:rsid w:val="00F979B6"/>
    <w:rsid w:val="00FA1031"/>
    <w:rsid w:val="00FA7516"/>
    <w:rsid w:val="00FB0872"/>
    <w:rsid w:val="00FB0F15"/>
    <w:rsid w:val="00FB2DC7"/>
    <w:rsid w:val="00FB392B"/>
    <w:rsid w:val="00FB4F06"/>
    <w:rsid w:val="00FB54CC"/>
    <w:rsid w:val="00FB5AE1"/>
    <w:rsid w:val="00FC3FE9"/>
    <w:rsid w:val="00FD0569"/>
    <w:rsid w:val="00FD1A37"/>
    <w:rsid w:val="00FD4E5B"/>
    <w:rsid w:val="00FE17B9"/>
    <w:rsid w:val="00FE4EE0"/>
    <w:rsid w:val="00FF0F9A"/>
    <w:rsid w:val="00FF2326"/>
    <w:rsid w:val="00FF57C7"/>
    <w:rsid w:val="00FF582E"/>
    <w:rsid w:val="00FF6FD4"/>
    <w:rsid w:val="64C42BF7"/>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A6E8B16"/>
  <w15:docId w15:val="{D1CE852C-73ED-4318-AFD4-13082839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769C"/>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D3CFB"/>
    <w:pPr>
      <w:keepNext/>
      <w:keepLines/>
      <w:spacing w:before="360" w:after="360"/>
      <w:jc w:val="center"/>
      <w:outlineLvl w:val="1"/>
    </w:pPr>
    <w:rPr>
      <w:rFonts w:ascii="Verdana" w:eastAsia="Verdana" w:hAnsi="Verdana" w:cs="Verdana"/>
      <w:b/>
      <w:bCs/>
      <w:iCs/>
      <w:sz w:val="22"/>
      <w:szCs w:val="22"/>
      <w:lang w:val="en-GB"/>
    </w:rPr>
  </w:style>
  <w:style w:type="paragraph" w:styleId="Heading3">
    <w:name w:val="heading 3"/>
    <w:next w:val="WMOBodyText"/>
    <w:link w:val="Heading3Char"/>
    <w:qFormat/>
    <w:rsid w:val="001D3CFB"/>
    <w:pPr>
      <w:keepNext/>
      <w:keepLines/>
      <w:tabs>
        <w:tab w:val="left" w:pos="1134"/>
      </w:tabs>
      <w:spacing w:before="360" w:after="360"/>
      <w:outlineLvl w:val="2"/>
    </w:pPr>
    <w:rPr>
      <w:rFonts w:ascii="Verdana" w:eastAsia="Verdana" w:hAnsi="Verdana" w:cs="Verdana"/>
      <w:b/>
      <w:bCs/>
      <w:lang w:val="en-GB"/>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D3CFB"/>
    <w:rPr>
      <w:rFonts w:ascii="Verdana" w:eastAsia="Verdana" w:hAnsi="Verdana" w:cs="Verdana"/>
      <w:b/>
      <w:bCs/>
      <w:iCs/>
      <w:sz w:val="22"/>
      <w:szCs w:val="22"/>
      <w:lang w:val="en-GB"/>
    </w:rPr>
  </w:style>
  <w:style w:type="paragraph" w:styleId="Footer">
    <w:name w:val="footer"/>
    <w:basedOn w:val="Normal"/>
    <w:link w:val="FooterChar"/>
    <w:uiPriority w:val="99"/>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C4470F"/>
    <w:pPr>
      <w:spacing w:before="240"/>
    </w:pPr>
    <w:rPr>
      <w:rFonts w:ascii="Verdana" w:eastAsia="Verdana" w:hAnsi="Verdana" w:cs="Verdana"/>
      <w:lang w:val="en-GB"/>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uiPriority w:val="99"/>
    <w:semiHidden/>
    <w:rsid w:val="00DD35CC"/>
    <w:rPr>
      <w:sz w:val="16"/>
      <w:szCs w:val="16"/>
    </w:rPr>
  </w:style>
  <w:style w:type="paragraph" w:styleId="CommentText">
    <w:name w:val="annotation text"/>
    <w:basedOn w:val="Normal"/>
    <w:link w:val="CommentTextChar"/>
    <w:uiPriority w:val="99"/>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C4470F"/>
    <w:rPr>
      <w:rFonts w:ascii="Verdana" w:eastAsia="Verdana" w:hAnsi="Verdana" w:cs="Verdana"/>
      <w:lang w:val="en-GB"/>
    </w:rPr>
  </w:style>
  <w:style w:type="table" w:styleId="TableGrid">
    <w:name w:val="Table Grid"/>
    <w:basedOn w:val="TableNormal"/>
    <w:uiPriority w:val="39"/>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Heading3Char">
    <w:name w:val="Heading 3 Char"/>
    <w:basedOn w:val="DefaultParagraphFont"/>
    <w:link w:val="Heading3"/>
    <w:rsid w:val="00A80767"/>
    <w:rPr>
      <w:rFonts w:ascii="Verdana" w:eastAsia="Verdana" w:hAnsi="Verdana" w:cs="Verdana"/>
      <w:b/>
      <w:bCs/>
      <w:lang w:val="en-GB"/>
    </w:rPr>
  </w:style>
  <w:style w:type="character" w:styleId="UnresolvedMention">
    <w:name w:val="Unresolved Mention"/>
    <w:basedOn w:val="DefaultParagraphFont"/>
    <w:uiPriority w:val="99"/>
    <w:semiHidden/>
    <w:unhideWhenUsed/>
    <w:rsid w:val="00D2231A"/>
    <w:rPr>
      <w:color w:val="605E5C"/>
      <w:shd w:val="clear" w:color="auto" w:fill="E1DFDD"/>
    </w:rPr>
  </w:style>
  <w:style w:type="paragraph" w:styleId="ListParagraph">
    <w:name w:val="List Paragraph"/>
    <w:basedOn w:val="Normal"/>
    <w:uiPriority w:val="34"/>
    <w:qFormat/>
    <w:rsid w:val="00AB3479"/>
    <w:pPr>
      <w:tabs>
        <w:tab w:val="clear" w:pos="1134"/>
      </w:tabs>
      <w:spacing w:after="160" w:line="259" w:lineRule="auto"/>
      <w:ind w:left="720"/>
      <w:contextualSpacing/>
      <w:jc w:val="left"/>
    </w:pPr>
    <w:rPr>
      <w:rFonts w:asciiTheme="minorHAnsi" w:eastAsiaTheme="minorHAnsi" w:hAnsiTheme="minorHAnsi" w:cstheme="minorBidi"/>
      <w:sz w:val="22"/>
      <w:szCs w:val="22"/>
      <w:lang w:val="en-US"/>
    </w:rPr>
  </w:style>
  <w:style w:type="character" w:customStyle="1" w:styleId="CommentTextChar">
    <w:name w:val="Comment Text Char"/>
    <w:basedOn w:val="DefaultParagraphFont"/>
    <w:link w:val="CommentText"/>
    <w:uiPriority w:val="99"/>
    <w:semiHidden/>
    <w:rsid w:val="00AB3479"/>
    <w:rPr>
      <w:rFonts w:ascii="Verdana" w:eastAsia="Arial" w:hAnsi="Verdana" w:cs="Arial"/>
      <w:lang w:val="en-GB" w:eastAsia="en-US"/>
    </w:rPr>
  </w:style>
  <w:style w:type="character" w:customStyle="1" w:styleId="FooterChar">
    <w:name w:val="Footer Char"/>
    <w:basedOn w:val="DefaultParagraphFont"/>
    <w:link w:val="Footer"/>
    <w:uiPriority w:val="99"/>
    <w:rsid w:val="00ED0E89"/>
    <w:rPr>
      <w:rFonts w:ascii="Verdana" w:eastAsia="Arial" w:hAnsi="Verdana"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676518">
      <w:bodyDiv w:val="1"/>
      <w:marLeft w:val="0"/>
      <w:marRight w:val="0"/>
      <w:marTop w:val="0"/>
      <w:marBottom w:val="0"/>
      <w:divBdr>
        <w:top w:val="none" w:sz="0" w:space="0" w:color="auto"/>
        <w:left w:val="none" w:sz="0" w:space="0" w:color="auto"/>
        <w:bottom w:val="none" w:sz="0" w:space="0" w:color="auto"/>
        <w:right w:val="none" w:sz="0" w:space="0" w:color="auto"/>
      </w:divBdr>
      <w:divsChild>
        <w:div w:id="836918989">
          <w:marLeft w:val="0"/>
          <w:marRight w:val="0"/>
          <w:marTop w:val="0"/>
          <w:marBottom w:val="0"/>
          <w:divBdr>
            <w:top w:val="none" w:sz="0" w:space="0" w:color="auto"/>
            <w:left w:val="none" w:sz="0" w:space="0" w:color="auto"/>
            <w:bottom w:val="none" w:sz="0" w:space="0" w:color="auto"/>
            <w:right w:val="none" w:sz="0" w:space="0" w:color="auto"/>
          </w:divBdr>
        </w:div>
      </w:divsChild>
    </w:div>
    <w:div w:id="490407695">
      <w:bodyDiv w:val="1"/>
      <w:marLeft w:val="0"/>
      <w:marRight w:val="0"/>
      <w:marTop w:val="0"/>
      <w:marBottom w:val="0"/>
      <w:divBdr>
        <w:top w:val="none" w:sz="0" w:space="0" w:color="auto"/>
        <w:left w:val="none" w:sz="0" w:space="0" w:color="auto"/>
        <w:bottom w:val="none" w:sz="0" w:space="0" w:color="auto"/>
        <w:right w:val="none" w:sz="0" w:space="0" w:color="auto"/>
      </w:divBdr>
      <w:divsChild>
        <w:div w:id="1006135054">
          <w:marLeft w:val="0"/>
          <w:marRight w:val="0"/>
          <w:marTop w:val="0"/>
          <w:marBottom w:val="0"/>
          <w:divBdr>
            <w:top w:val="none" w:sz="0" w:space="0" w:color="auto"/>
            <w:left w:val="none" w:sz="0" w:space="0" w:color="auto"/>
            <w:bottom w:val="none" w:sz="0" w:space="0" w:color="auto"/>
            <w:right w:val="none" w:sz="0" w:space="0" w:color="auto"/>
          </w:divBdr>
        </w:div>
      </w:divsChild>
    </w:div>
    <w:div w:id="924651689">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5a12761dfec448ac" Type="http://schemas.microsoft.com/office/2019/09/relationships/intelligence" Target="intelligenc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1E5BA222991439BA07A4745E8FDAA" ma:contentTypeVersion="15" ma:contentTypeDescription="Create a new document." ma:contentTypeScope="" ma:versionID="04f64893ca9abae055d02a7fde2298e3">
  <xsd:schema xmlns:xsd="http://www.w3.org/2001/XMLSchema" xmlns:xs="http://www.w3.org/2001/XMLSchema" xmlns:p="http://schemas.microsoft.com/office/2006/metadata/properties" xmlns:ns2="2c63548e-e22e-43cb-a415-9193d4d80a38" xmlns:ns3="9d2c9005-3129-4719-81ca-2fc8d806cf37" targetNamespace="http://schemas.microsoft.com/office/2006/metadata/properties" ma:root="true" ma:fieldsID="2f03952db9b8fa2660b299608b271947" ns2:_="" ns3:_="">
    <xsd:import namespace="2c63548e-e22e-43cb-a415-9193d4d80a38"/>
    <xsd:import namespace="9d2c9005-3129-4719-81ca-2fc8d806cf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Elioslocation" minOccurs="0"/>
                <xsd:element ref="ns2:Comment"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3548e-e22e-43cb-a415-9193d4d80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lioslocation" ma:index="18" nillable="true" ma:displayName="Elios location" ma:format="Hyperlink" ma:internalName="Elioslocation">
      <xsd:complexType>
        <xsd:complexContent>
          <xsd:extension base="dms:URL">
            <xsd:sequence>
              <xsd:element name="Url" type="dms:ValidUrl" minOccurs="0" nillable="true"/>
              <xsd:element name="Description" type="xsd:string" nillable="true"/>
            </xsd:sequence>
          </xsd:extension>
        </xsd:complexContent>
      </xsd:complexType>
    </xsd:element>
    <xsd:element name="Comment" ma:index="19" nillable="true" ma:displayName="Comment" ma:internalName="Comment">
      <xsd:simpleType>
        <xsd:restriction base="dms:Text">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2c9005-3129-4719-81ca-2fc8d806cf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 xmlns="2c63548e-e22e-43cb-a415-9193d4d80a38" xsi:nil="true"/>
    <Elioslocation xmlns="2c63548e-e22e-43cb-a415-9193d4d80a38">
      <Url xsi:nil="true"/>
      <Description xsi:nil="true"/>
    </Elioslo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5B8BC-E2CD-4C35-B9BD-F4FF2562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3548e-e22e-43cb-a415-9193d4d80a38"/>
    <ds:schemaRef ds:uri="9d2c9005-3129-4719-81ca-2fc8d806c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4C997-AFE9-4FD5-8B67-4DD00902483D}">
  <ds:schemaRefs>
    <ds:schemaRef ds:uri="http://schemas.microsoft.com/office/2006/documentManagement/types"/>
    <ds:schemaRef ds:uri="http://www.w3.org/XML/1998/namespace"/>
    <ds:schemaRef ds:uri="9d2c9005-3129-4719-81ca-2fc8d806cf37"/>
    <ds:schemaRef ds:uri="http://schemas.microsoft.com/office/infopath/2007/PartnerControls"/>
    <ds:schemaRef ds:uri="http://purl.org/dc/dcmitype/"/>
    <ds:schemaRef ds:uri="http://schemas.openxmlformats.org/package/2006/metadata/core-properties"/>
    <ds:schemaRef ds:uri="http://purl.org/dc/elements/1.1/"/>
    <ds:schemaRef ds:uri="2c63548e-e22e-43cb-a415-9193d4d80a38"/>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4.xml><?xml version="1.0" encoding="utf-8"?>
<ds:datastoreItem xmlns:ds="http://schemas.openxmlformats.org/officeDocument/2006/customXml" ds:itemID="{17F2D7B2-732C-47FF-98EE-76A6EAAA1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1456</Words>
  <Characters>8300</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Estela Alonso-Carpy</dc:creator>
  <cp:lastModifiedBy>Mustafa Adiguzel</cp:lastModifiedBy>
  <cp:revision>2</cp:revision>
  <cp:lastPrinted>2021-04-21T07:55:00Z</cp:lastPrinted>
  <dcterms:created xsi:type="dcterms:W3CDTF">2021-09-16T10:50:00Z</dcterms:created>
  <dcterms:modified xsi:type="dcterms:W3CDTF">2021-09-16T10:50:00Z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0x010100B0C1E5BA222991439BA07A4745E8FDAA</vt:lpwstr>
  </property>
</Properties>
</file>