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84E" w:rsidRPr="0091284E" w:rsidRDefault="0091284E" w:rsidP="001E0533">
      <w:pPr>
        <w:jc w:val="center"/>
        <w:rPr>
          <w:b/>
          <w:bCs/>
        </w:rPr>
      </w:pPr>
      <w:r w:rsidRPr="0091284E">
        <w:t>RA-I WMO Global Campus</w:t>
      </w:r>
      <w:r>
        <w:t xml:space="preserve"> Meeting </w:t>
      </w:r>
      <w:r w:rsidR="00AF60C9">
        <w:br/>
      </w:r>
      <w:r w:rsidR="00E445E5">
        <w:rPr>
          <w:b/>
          <w:bCs/>
        </w:rPr>
        <w:t xml:space="preserve">Action </w:t>
      </w:r>
      <w:r w:rsidR="001E0533">
        <w:rPr>
          <w:b/>
          <w:bCs/>
        </w:rPr>
        <w:t>Plan</w:t>
      </w:r>
      <w:r w:rsidR="00E445E5">
        <w:rPr>
          <w:b/>
          <w:bCs/>
        </w:rPr>
        <w:t xml:space="preserve"> Template</w:t>
      </w:r>
    </w:p>
    <w:p w:rsidR="0091284E" w:rsidRDefault="0091284E" w:rsidP="0091284E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-6825</wp:posOffset>
                </wp:positionH>
                <wp:positionV relativeFrom="paragraph">
                  <wp:posOffset>49606</wp:posOffset>
                </wp:positionV>
                <wp:extent cx="5909481" cy="0"/>
                <wp:effectExtent l="0" t="0" r="1524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948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3.9pt" to="464.7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" strokecolor="black [3213]" strokeweight="1pt"/>
            </w:pict>
          </mc:Fallback>
        </mc:AlternateContent>
      </w:r>
    </w:p>
    <w:p w:rsidR="00E445E5" w:rsidRDefault="00E445E5" w:rsidP="001E0533">
      <w:pPr>
        <w:rPr>
          <w:b/>
          <w:bCs/>
        </w:rPr>
      </w:pPr>
      <w:r>
        <w:rPr>
          <w:b/>
          <w:bCs/>
        </w:rPr>
        <w:t xml:space="preserve">Proposal </w:t>
      </w:r>
      <w:r w:rsidR="001E0533">
        <w:rPr>
          <w:b/>
          <w:bCs/>
        </w:rPr>
        <w:t>Title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610"/>
      </w:tblGrid>
      <w:tr w:rsidR="001E0533" w:rsidTr="001E0533">
        <w:tc>
          <w:tcPr>
            <w:tcW w:w="9610" w:type="dxa"/>
            <w:shd w:val="clear" w:color="auto" w:fill="E6F1FD"/>
          </w:tcPr>
          <w:p w:rsidR="001E0533" w:rsidRDefault="001B612C" w:rsidP="00BD1C0E">
            <w:pPr>
              <w:pStyle w:val="Heading1"/>
              <w:outlineLvl w:val="0"/>
              <w:rPr>
                <w:b w:val="0"/>
                <w:iCs/>
                <w:sz w:val="24"/>
                <w:szCs w:val="32"/>
              </w:rPr>
            </w:pPr>
            <w:r>
              <w:rPr>
                <w:b w:val="0"/>
                <w:iCs/>
                <w:sz w:val="24"/>
                <w:szCs w:val="32"/>
              </w:rPr>
              <w:t>Collaboration with the Private Sector and Academia</w:t>
            </w:r>
          </w:p>
        </w:tc>
      </w:tr>
    </w:tbl>
    <w:p w:rsidR="001E0533" w:rsidRDefault="001E0533" w:rsidP="001E0533">
      <w:pPr>
        <w:rPr>
          <w:b/>
          <w:bCs/>
        </w:rPr>
      </w:pPr>
    </w:p>
    <w:p w:rsidR="001E0533" w:rsidRPr="001E0533" w:rsidRDefault="001E0533" w:rsidP="001E0533">
      <w:pPr>
        <w:rPr>
          <w:b/>
          <w:bCs/>
        </w:rPr>
      </w:pPr>
      <w:r w:rsidRPr="001E0533">
        <w:rPr>
          <w:b/>
          <w:bCs/>
        </w:rPr>
        <w:t>Overview</w:t>
      </w:r>
    </w:p>
    <w:p w:rsidR="001E0533" w:rsidRPr="001E0533" w:rsidRDefault="001E0533" w:rsidP="001E0533">
      <w:pPr>
        <w:rPr>
          <w:b/>
          <w:bCs/>
          <w:sz w:val="16"/>
          <w:szCs w:val="16"/>
        </w:rPr>
      </w:pPr>
      <w:r w:rsidRPr="001E0533">
        <w:rPr>
          <w:b/>
          <w:bCs/>
          <w:i/>
          <w:iCs/>
          <w:sz w:val="16"/>
          <w:szCs w:val="16"/>
        </w:rPr>
        <w:t xml:space="preserve">A general description of the </w:t>
      </w:r>
      <w:r>
        <w:rPr>
          <w:b/>
          <w:bCs/>
          <w:i/>
          <w:iCs/>
          <w:sz w:val="16"/>
          <w:szCs w:val="16"/>
        </w:rPr>
        <w:t xml:space="preserve">proposed action </w:t>
      </w:r>
      <w:r w:rsidRPr="001E0533">
        <w:rPr>
          <w:b/>
          <w:bCs/>
          <w:i/>
          <w:iCs/>
          <w:sz w:val="16"/>
          <w:szCs w:val="16"/>
        </w:rPr>
        <w:t>that summarizes the key goals</w:t>
      </w:r>
      <w:r>
        <w:rPr>
          <w:b/>
          <w:bCs/>
          <w:i/>
          <w:iCs/>
          <w:sz w:val="16"/>
          <w:szCs w:val="16"/>
        </w:rPr>
        <w:t xml:space="preserve"> and states why it</w:t>
      </w:r>
      <w:r w:rsidRPr="001E0533">
        <w:rPr>
          <w:b/>
          <w:bCs/>
          <w:i/>
          <w:iCs/>
          <w:sz w:val="16"/>
          <w:szCs w:val="16"/>
        </w:rPr>
        <w:t xml:space="preserve"> is important to accomplish. 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610"/>
      </w:tblGrid>
      <w:tr w:rsidR="001E0533" w:rsidRPr="001E0533" w:rsidTr="001E0533">
        <w:trPr>
          <w:trHeight w:val="2730"/>
        </w:trPr>
        <w:tc>
          <w:tcPr>
            <w:tcW w:w="9610" w:type="dxa"/>
            <w:shd w:val="clear" w:color="auto" w:fill="E6F1FD"/>
          </w:tcPr>
          <w:p w:rsidR="001E0533" w:rsidRPr="001B612C" w:rsidRDefault="001B612C" w:rsidP="001B612C">
            <w:pPr>
              <w:rPr>
                <w:b/>
                <w:bCs/>
              </w:rPr>
            </w:pPr>
            <w:r>
              <w:t xml:space="preserve">Goal: Increase collaboration with the private sector and academia to expand audiences and increase resources, and to reflect the changing relationships between these institutions and NMHSs. </w:t>
            </w:r>
            <w:bookmarkStart w:id="0" w:name="_GoBack"/>
            <w:bookmarkEnd w:id="0"/>
          </w:p>
        </w:tc>
      </w:tr>
    </w:tbl>
    <w:p w:rsidR="00E445E5" w:rsidRDefault="00E445E5" w:rsidP="0091284E">
      <w:pPr>
        <w:rPr>
          <w:b/>
          <w:bCs/>
        </w:rPr>
      </w:pPr>
    </w:p>
    <w:p w:rsidR="001E0533" w:rsidRPr="0091284E" w:rsidRDefault="001E0533" w:rsidP="001E0533">
      <w:pPr>
        <w:rPr>
          <w:b/>
          <w:bCs/>
        </w:rPr>
      </w:pPr>
      <w:r>
        <w:rPr>
          <w:b/>
          <w:bCs/>
        </w:rPr>
        <w:t>Proposed Partners and their Roles</w:t>
      </w:r>
      <w:r w:rsidR="005A71A0">
        <w:rPr>
          <w:b/>
          <w:bCs/>
        </w:rPr>
        <w:t>, including the WMO Secretariat</w:t>
      </w:r>
    </w:p>
    <w:p w:rsidR="001E0533" w:rsidRPr="001E0533" w:rsidRDefault="001E0533" w:rsidP="001E0533">
      <w:pPr>
        <w:rPr>
          <w:b/>
          <w:bCs/>
          <w:sz w:val="16"/>
          <w:szCs w:val="16"/>
        </w:rPr>
      </w:pPr>
      <w:r w:rsidRPr="001E0533">
        <w:rPr>
          <w:b/>
          <w:bCs/>
          <w:i/>
          <w:iCs/>
          <w:sz w:val="16"/>
          <w:szCs w:val="16"/>
        </w:rPr>
        <w:t xml:space="preserve">Primary </w:t>
      </w:r>
      <w:r>
        <w:rPr>
          <w:b/>
          <w:bCs/>
          <w:i/>
          <w:iCs/>
          <w:sz w:val="16"/>
          <w:szCs w:val="16"/>
        </w:rPr>
        <w:t>partners</w:t>
      </w:r>
      <w:r w:rsidRPr="001E0533">
        <w:rPr>
          <w:b/>
          <w:bCs/>
          <w:i/>
          <w:iCs/>
          <w:sz w:val="16"/>
          <w:szCs w:val="16"/>
        </w:rPr>
        <w:t xml:space="preserve">, </w:t>
      </w:r>
      <w:r>
        <w:rPr>
          <w:b/>
          <w:bCs/>
          <w:i/>
          <w:iCs/>
          <w:sz w:val="16"/>
          <w:szCs w:val="16"/>
        </w:rPr>
        <w:t xml:space="preserve">additional partners desired 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610"/>
      </w:tblGrid>
      <w:tr w:rsidR="001E0533" w:rsidRPr="001E0533" w:rsidTr="001E0533">
        <w:trPr>
          <w:trHeight w:val="2667"/>
        </w:trPr>
        <w:tc>
          <w:tcPr>
            <w:tcW w:w="9610" w:type="dxa"/>
            <w:shd w:val="clear" w:color="auto" w:fill="E6F1FD"/>
          </w:tcPr>
          <w:p w:rsidR="001E0533" w:rsidRPr="001B612C" w:rsidRDefault="001B612C" w:rsidP="001E0533">
            <w:pPr>
              <w:spacing w:after="200" w:line="276" w:lineRule="auto"/>
            </w:pPr>
            <w:r w:rsidRPr="001B612C">
              <w:t xml:space="preserve">All RTCs, Ahem </w:t>
            </w:r>
            <w:proofErr w:type="spellStart"/>
            <w:r w:rsidRPr="001B612C">
              <w:t>Balogun</w:t>
            </w:r>
            <w:proofErr w:type="spellEnd"/>
            <w:r w:rsidRPr="001B612C">
              <w:t xml:space="preserve">, RTC FUTA, Nigeria can take leadership. </w:t>
            </w:r>
          </w:p>
        </w:tc>
      </w:tr>
    </w:tbl>
    <w:p w:rsidR="00E445E5" w:rsidRDefault="00E445E5" w:rsidP="0091284E">
      <w:pPr>
        <w:rPr>
          <w:b/>
          <w:bCs/>
        </w:rPr>
      </w:pPr>
    </w:p>
    <w:p w:rsidR="0091284E" w:rsidRDefault="00E445E5" w:rsidP="001E0533">
      <w:pPr>
        <w:keepNext/>
        <w:rPr>
          <w:b/>
          <w:bCs/>
        </w:rPr>
      </w:pPr>
      <w:r w:rsidRPr="00E445E5">
        <w:rPr>
          <w:b/>
          <w:bCs/>
        </w:rPr>
        <w:lastRenderedPageBreak/>
        <w:t>Expected Outcomes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610"/>
      </w:tblGrid>
      <w:tr w:rsidR="001E0533" w:rsidTr="001E0533">
        <w:trPr>
          <w:trHeight w:val="2254"/>
        </w:trPr>
        <w:tc>
          <w:tcPr>
            <w:tcW w:w="10690" w:type="dxa"/>
            <w:shd w:val="clear" w:color="auto" w:fill="E6F1FD"/>
          </w:tcPr>
          <w:p w:rsidR="001E0533" w:rsidRDefault="001B612C" w:rsidP="001B612C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>Improved connections with Private Sector and Academia</w:t>
            </w:r>
          </w:p>
          <w:p w:rsidR="001B612C" w:rsidRDefault="001B612C" w:rsidP="001B612C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>Expansion of activities and additional resources for RTC operations</w:t>
            </w:r>
          </w:p>
        </w:tc>
      </w:tr>
    </w:tbl>
    <w:p w:rsidR="001E0533" w:rsidRDefault="001E0533" w:rsidP="001E0533">
      <w:pPr>
        <w:pStyle w:val="NormalWeb"/>
        <w:spacing w:before="0" w:beforeAutospacing="0" w:after="0" w:afterAutospacing="0"/>
        <w:rPr>
          <w:sz w:val="22"/>
        </w:rPr>
      </w:pPr>
    </w:p>
    <w:p w:rsidR="001E0533" w:rsidRPr="001E0533" w:rsidRDefault="001E0533" w:rsidP="001E0533">
      <w:pPr>
        <w:keepNext/>
        <w:rPr>
          <w:b/>
          <w:bCs/>
        </w:rPr>
      </w:pPr>
    </w:p>
    <w:p w:rsidR="0091284E" w:rsidRPr="0091284E" w:rsidRDefault="001E0533" w:rsidP="0091284E">
      <w:pPr>
        <w:rPr>
          <w:b/>
          <w:bCs/>
        </w:rPr>
      </w:pPr>
      <w:r>
        <w:rPr>
          <w:b/>
          <w:bCs/>
        </w:rPr>
        <w:t>Proposed Steps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610"/>
      </w:tblGrid>
      <w:tr w:rsidR="001E0533" w:rsidTr="001E0533">
        <w:trPr>
          <w:trHeight w:val="1893"/>
        </w:trPr>
        <w:tc>
          <w:tcPr>
            <w:tcW w:w="10690" w:type="dxa"/>
            <w:shd w:val="clear" w:color="auto" w:fill="E6F1FD"/>
          </w:tcPr>
          <w:p w:rsidR="001B612C" w:rsidRPr="001B612C" w:rsidRDefault="001B612C" w:rsidP="001B612C">
            <w:pPr>
              <w:pStyle w:val="ListParagraph"/>
              <w:numPr>
                <w:ilvl w:val="0"/>
                <w:numId w:val="1"/>
              </w:numPr>
            </w:pPr>
            <w:r w:rsidRPr="001B612C">
              <w:t xml:space="preserve">Identify private sector actors and universities with whom we want to collaborate </w:t>
            </w:r>
          </w:p>
          <w:p w:rsidR="001B612C" w:rsidRPr="001B612C" w:rsidRDefault="001B612C" w:rsidP="001B612C">
            <w:pPr>
              <w:pStyle w:val="ListParagraph"/>
              <w:numPr>
                <w:ilvl w:val="0"/>
                <w:numId w:val="1"/>
              </w:numPr>
            </w:pPr>
            <w:r>
              <w:t xml:space="preserve">Look for opportunities to design training </w:t>
            </w:r>
            <w:r w:rsidRPr="001B612C">
              <w:t>for private sector audiences</w:t>
            </w:r>
          </w:p>
          <w:p w:rsidR="001B612C" w:rsidRPr="001B612C" w:rsidRDefault="001B612C" w:rsidP="001B612C">
            <w:pPr>
              <w:pStyle w:val="ListParagraph"/>
              <w:numPr>
                <w:ilvl w:val="0"/>
                <w:numId w:val="1"/>
              </w:numPr>
            </w:pPr>
            <w:r w:rsidRPr="001B612C">
              <w:t>Share examples for collaboration with private sector and academia</w:t>
            </w:r>
            <w:r>
              <w:t xml:space="preserve"> between RTCs</w:t>
            </w:r>
          </w:p>
          <w:p w:rsidR="001B612C" w:rsidRPr="001B612C" w:rsidRDefault="001B612C" w:rsidP="001B612C">
            <w:pPr>
              <w:pStyle w:val="ListParagraph"/>
              <w:numPr>
                <w:ilvl w:val="0"/>
                <w:numId w:val="1"/>
              </w:numPr>
            </w:pPr>
            <w:r w:rsidRPr="001B612C">
              <w:t xml:space="preserve">Share strategies for </w:t>
            </w:r>
            <w:r>
              <w:t xml:space="preserve">additional </w:t>
            </w:r>
            <w:r w:rsidRPr="001B612C">
              <w:t>collaboration</w:t>
            </w:r>
          </w:p>
          <w:p w:rsidR="001B612C" w:rsidRPr="001B612C" w:rsidRDefault="001B612C" w:rsidP="001B612C">
            <w:pPr>
              <w:pStyle w:val="ListParagraph"/>
              <w:numPr>
                <w:ilvl w:val="0"/>
                <w:numId w:val="1"/>
              </w:numPr>
            </w:pPr>
            <w:r w:rsidRPr="001B612C">
              <w:t>Take actions to approach the private sector and academia and report on results</w:t>
            </w:r>
          </w:p>
          <w:p w:rsidR="001E0533" w:rsidRDefault="001B612C" w:rsidP="001B612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sz w:val="22"/>
              </w:rPr>
            </w:pPr>
            <w:r w:rsidRPr="001B612C">
              <w:rPr>
                <w:rFonts w:ascii="Calibri" w:hAnsi="Calibri"/>
                <w:sz w:val="22"/>
                <w:szCs w:val="22"/>
              </w:rPr>
              <w:t>Work with PRs to advise them on importance of private sector interaction</w:t>
            </w:r>
          </w:p>
        </w:tc>
      </w:tr>
    </w:tbl>
    <w:p w:rsidR="0091284E" w:rsidRDefault="0091284E" w:rsidP="0091284E"/>
    <w:p w:rsidR="001E0533" w:rsidRPr="0091284E" w:rsidRDefault="00B4055E" w:rsidP="001E0533">
      <w:pPr>
        <w:rPr>
          <w:b/>
          <w:bCs/>
        </w:rPr>
      </w:pPr>
      <w:r>
        <w:rPr>
          <w:b/>
          <w:bCs/>
        </w:rPr>
        <w:t>Resources Required  (tools, skilled experts, financial, others)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610"/>
      </w:tblGrid>
      <w:tr w:rsidR="001E0533" w:rsidTr="00BD1C0E">
        <w:trPr>
          <w:trHeight w:val="1893"/>
        </w:trPr>
        <w:tc>
          <w:tcPr>
            <w:tcW w:w="10690" w:type="dxa"/>
            <w:shd w:val="clear" w:color="auto" w:fill="E6F1FD"/>
          </w:tcPr>
          <w:p w:rsidR="001E0533" w:rsidRDefault="001E0533" w:rsidP="00BD1C0E">
            <w:pPr>
              <w:pStyle w:val="NormalWeb"/>
              <w:spacing w:before="0" w:beforeAutospacing="0" w:after="0" w:afterAutospacing="0"/>
              <w:rPr>
                <w:sz w:val="22"/>
              </w:rPr>
            </w:pPr>
          </w:p>
        </w:tc>
      </w:tr>
    </w:tbl>
    <w:p w:rsidR="0091284E" w:rsidRDefault="0091284E" w:rsidP="0091284E"/>
    <w:p w:rsidR="00B4055E" w:rsidRPr="0091284E" w:rsidRDefault="00B4055E" w:rsidP="00B4055E">
      <w:pPr>
        <w:rPr>
          <w:b/>
          <w:bCs/>
        </w:rPr>
      </w:pPr>
      <w:r>
        <w:rPr>
          <w:b/>
          <w:bCs/>
        </w:rPr>
        <w:t>Key Milestones and Proposed Schedule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610"/>
      </w:tblGrid>
      <w:tr w:rsidR="00B4055E" w:rsidTr="00BD1C0E">
        <w:trPr>
          <w:trHeight w:val="1893"/>
        </w:trPr>
        <w:tc>
          <w:tcPr>
            <w:tcW w:w="10690" w:type="dxa"/>
            <w:shd w:val="clear" w:color="auto" w:fill="E6F1FD"/>
          </w:tcPr>
          <w:p w:rsidR="00B4055E" w:rsidRDefault="00B4055E" w:rsidP="00BD1C0E">
            <w:pPr>
              <w:pStyle w:val="NormalWeb"/>
              <w:spacing w:before="0" w:beforeAutospacing="0" w:after="0" w:afterAutospacing="0"/>
              <w:rPr>
                <w:sz w:val="22"/>
              </w:rPr>
            </w:pPr>
          </w:p>
        </w:tc>
      </w:tr>
    </w:tbl>
    <w:p w:rsidR="0091284E" w:rsidRDefault="0091284E" w:rsidP="00B4055E"/>
    <w:sectPr w:rsidR="0091284E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5E5" w:rsidRDefault="00E445E5" w:rsidP="00E445E5">
      <w:pPr>
        <w:spacing w:after="0" w:line="240" w:lineRule="auto"/>
      </w:pPr>
      <w:r>
        <w:separator/>
      </w:r>
    </w:p>
  </w:endnote>
  <w:endnote w:type="continuationSeparator" w:id="0">
    <w:p w:rsidR="00E445E5" w:rsidRDefault="00E445E5" w:rsidP="00E44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5E5" w:rsidRDefault="00E445E5" w:rsidP="00E445E5">
      <w:pPr>
        <w:spacing w:after="0" w:line="240" w:lineRule="auto"/>
      </w:pPr>
      <w:r>
        <w:separator/>
      </w:r>
    </w:p>
  </w:footnote>
  <w:footnote w:type="continuationSeparator" w:id="0">
    <w:p w:rsidR="00E445E5" w:rsidRDefault="00E445E5" w:rsidP="00E44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5E5" w:rsidRDefault="00E445E5">
    <w:pPr>
      <w:pStyle w:val="Header"/>
    </w:pPr>
    <w:r>
      <w:rPr>
        <w:noProof/>
      </w:rPr>
      <w:drawing>
        <wp:inline distT="0" distB="0" distL="0" distR="0">
          <wp:extent cx="586854" cy="586854"/>
          <wp:effectExtent l="0" t="0" r="3810" b="381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mologo2016_100x1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7131" cy="58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9208B"/>
    <w:multiLevelType w:val="hybridMultilevel"/>
    <w:tmpl w:val="0FBC0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640E6AC">
      <w:numFmt w:val="bullet"/>
      <w:lvlText w:val="•"/>
      <w:lvlJc w:val="left"/>
      <w:pPr>
        <w:ind w:left="1800" w:hanging="720"/>
      </w:pPr>
      <w:rPr>
        <w:rFonts w:ascii="Calibri" w:eastAsia="SimSun" w:hAnsi="Calibri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EC4D94"/>
    <w:multiLevelType w:val="hybridMultilevel"/>
    <w:tmpl w:val="FCCCE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766EDA"/>
    <w:multiLevelType w:val="hybridMultilevel"/>
    <w:tmpl w:val="01708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84E"/>
    <w:rsid w:val="000871E7"/>
    <w:rsid w:val="000F46D7"/>
    <w:rsid w:val="001B612C"/>
    <w:rsid w:val="001E0533"/>
    <w:rsid w:val="005A71A0"/>
    <w:rsid w:val="0063718E"/>
    <w:rsid w:val="00782D8C"/>
    <w:rsid w:val="0091284E"/>
    <w:rsid w:val="00AF60C9"/>
    <w:rsid w:val="00B4055E"/>
    <w:rsid w:val="00C70E76"/>
    <w:rsid w:val="00E4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E0533"/>
    <w:pPr>
      <w:spacing w:before="480" w:after="120"/>
      <w:outlineLvl w:val="0"/>
    </w:pPr>
    <w:rPr>
      <w:rFonts w:ascii="Arial" w:eastAsia="SimSun" w:hAnsi="Arial" w:cs="Arial"/>
      <w:b/>
      <w:bCs/>
      <w:color w:val="000000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5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4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5E5"/>
  </w:style>
  <w:style w:type="paragraph" w:styleId="Footer">
    <w:name w:val="footer"/>
    <w:basedOn w:val="Normal"/>
    <w:link w:val="FooterChar"/>
    <w:uiPriority w:val="99"/>
    <w:unhideWhenUsed/>
    <w:rsid w:val="00E44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5E5"/>
  </w:style>
  <w:style w:type="paragraph" w:styleId="BalloonText">
    <w:name w:val="Balloon Text"/>
    <w:basedOn w:val="Normal"/>
    <w:link w:val="BalloonTextChar"/>
    <w:uiPriority w:val="99"/>
    <w:semiHidden/>
    <w:unhideWhenUsed/>
    <w:rsid w:val="00E44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5E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1E0533"/>
    <w:rPr>
      <w:rFonts w:ascii="Arial" w:eastAsia="SimSun" w:hAnsi="Arial" w:cs="Arial"/>
      <w:b/>
      <w:bCs/>
      <w:color w:val="000000"/>
      <w:sz w:val="48"/>
      <w:szCs w:val="48"/>
    </w:rPr>
  </w:style>
  <w:style w:type="table" w:styleId="TableGrid">
    <w:name w:val="Table Grid"/>
    <w:basedOn w:val="TableNormal"/>
    <w:uiPriority w:val="59"/>
    <w:rsid w:val="001E0533"/>
    <w:pPr>
      <w:spacing w:after="0" w:line="240" w:lineRule="auto"/>
    </w:pPr>
    <w:rPr>
      <w:rFonts w:ascii="Calibri" w:eastAsia="SimSu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1E05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rsid w:val="001E0533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B61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E0533"/>
    <w:pPr>
      <w:spacing w:before="480" w:after="120"/>
      <w:outlineLvl w:val="0"/>
    </w:pPr>
    <w:rPr>
      <w:rFonts w:ascii="Arial" w:eastAsia="SimSun" w:hAnsi="Arial" w:cs="Arial"/>
      <w:b/>
      <w:bCs/>
      <w:color w:val="000000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5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4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5E5"/>
  </w:style>
  <w:style w:type="paragraph" w:styleId="Footer">
    <w:name w:val="footer"/>
    <w:basedOn w:val="Normal"/>
    <w:link w:val="FooterChar"/>
    <w:uiPriority w:val="99"/>
    <w:unhideWhenUsed/>
    <w:rsid w:val="00E44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5E5"/>
  </w:style>
  <w:style w:type="paragraph" w:styleId="BalloonText">
    <w:name w:val="Balloon Text"/>
    <w:basedOn w:val="Normal"/>
    <w:link w:val="BalloonTextChar"/>
    <w:uiPriority w:val="99"/>
    <w:semiHidden/>
    <w:unhideWhenUsed/>
    <w:rsid w:val="00E44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5E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1E0533"/>
    <w:rPr>
      <w:rFonts w:ascii="Arial" w:eastAsia="SimSun" w:hAnsi="Arial" w:cs="Arial"/>
      <w:b/>
      <w:bCs/>
      <w:color w:val="000000"/>
      <w:sz w:val="48"/>
      <w:szCs w:val="48"/>
    </w:rPr>
  </w:style>
  <w:style w:type="table" w:styleId="TableGrid">
    <w:name w:val="Table Grid"/>
    <w:basedOn w:val="TableNormal"/>
    <w:uiPriority w:val="59"/>
    <w:rsid w:val="001E0533"/>
    <w:pPr>
      <w:spacing w:after="0" w:line="240" w:lineRule="auto"/>
    </w:pPr>
    <w:rPr>
      <w:rFonts w:ascii="Calibri" w:eastAsia="SimSu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1E05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rsid w:val="001E0533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B6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Meteorological Organization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Parrish</dc:creator>
  <cp:lastModifiedBy>Patrick Parrish</cp:lastModifiedBy>
  <cp:revision>4</cp:revision>
  <cp:lastPrinted>2019-10-09T13:04:00Z</cp:lastPrinted>
  <dcterms:created xsi:type="dcterms:W3CDTF">2019-10-16T08:24:00Z</dcterms:created>
  <dcterms:modified xsi:type="dcterms:W3CDTF">2019-11-07T11:58:00Z</dcterms:modified>
</cp:coreProperties>
</file>