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Template</w:t>
      </w:r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Default="001B612C" w:rsidP="00BD1C0E">
            <w:pPr>
              <w:pStyle w:val="Heading1"/>
              <w:outlineLvl w:val="0"/>
              <w:rPr>
                <w:b w:val="0"/>
                <w:iCs/>
                <w:sz w:val="24"/>
                <w:szCs w:val="32"/>
              </w:rPr>
            </w:pPr>
            <w:r>
              <w:rPr>
                <w:b w:val="0"/>
                <w:iCs/>
                <w:sz w:val="24"/>
                <w:szCs w:val="32"/>
              </w:rPr>
              <w:t>Collaboration with the Private Sector and Academia</w:t>
            </w:r>
          </w:p>
        </w:tc>
      </w:tr>
    </w:tbl>
    <w:p w:rsidR="001E0533" w:rsidRDefault="001E0533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730"/>
        </w:trPr>
        <w:tc>
          <w:tcPr>
            <w:tcW w:w="9610" w:type="dxa"/>
            <w:shd w:val="clear" w:color="auto" w:fill="E6F1FD"/>
          </w:tcPr>
          <w:p w:rsidR="001E0533" w:rsidRPr="001B612C" w:rsidRDefault="001B612C" w:rsidP="001B612C">
            <w:pPr>
              <w:rPr>
                <w:b/>
                <w:bCs/>
              </w:rPr>
            </w:pPr>
            <w:r>
              <w:t xml:space="preserve">Goal: Increase collaboration with the private sector and academia to expand audiences and increase resources, and to reflect the changing relationships between these institutions and NMHSs. </w:t>
            </w:r>
            <w:bookmarkStart w:id="0" w:name="_GoBack"/>
            <w:bookmarkEnd w:id="0"/>
          </w:p>
        </w:tc>
      </w:tr>
    </w:tbl>
    <w:p w:rsidR="00E445E5" w:rsidRDefault="00E445E5" w:rsidP="0091284E">
      <w:pPr>
        <w:rPr>
          <w:b/>
          <w:bCs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>, including the 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667"/>
        </w:trPr>
        <w:tc>
          <w:tcPr>
            <w:tcW w:w="9610" w:type="dxa"/>
            <w:shd w:val="clear" w:color="auto" w:fill="E6F1FD"/>
          </w:tcPr>
          <w:p w:rsidR="001E0533" w:rsidRPr="001B612C" w:rsidRDefault="001B612C" w:rsidP="001E0533">
            <w:pPr>
              <w:spacing w:after="200" w:line="276" w:lineRule="auto"/>
            </w:pPr>
            <w:r w:rsidRPr="001B612C">
              <w:t xml:space="preserve">All RTCs, Ahem </w:t>
            </w:r>
            <w:proofErr w:type="spellStart"/>
            <w:r w:rsidRPr="001B612C">
              <w:t>Balogun</w:t>
            </w:r>
            <w:proofErr w:type="spellEnd"/>
            <w:r w:rsidRPr="001B612C">
              <w:t xml:space="preserve">, RTC FUTA, Nigeria can take leadership. 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lastRenderedPageBreak/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2254"/>
        </w:trPr>
        <w:tc>
          <w:tcPr>
            <w:tcW w:w="10690" w:type="dxa"/>
            <w:shd w:val="clear" w:color="auto" w:fill="E6F1FD"/>
          </w:tcPr>
          <w:p w:rsidR="001E0533" w:rsidRDefault="001B612C" w:rsidP="001B612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Improved connections with Private Sector and Academia</w:t>
            </w:r>
          </w:p>
          <w:p w:rsidR="001B612C" w:rsidRDefault="001B612C" w:rsidP="001B612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>Expansion of activities and additional resources for RTC operations</w:t>
            </w: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1E0533" w:rsidRPr="001E0533" w:rsidRDefault="001E0533" w:rsidP="001E0533">
      <w:pPr>
        <w:keepNext/>
        <w:rPr>
          <w:b/>
          <w:bCs/>
        </w:rPr>
      </w:pPr>
    </w:p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1893"/>
        </w:trPr>
        <w:tc>
          <w:tcPr>
            <w:tcW w:w="10690" w:type="dxa"/>
            <w:shd w:val="clear" w:color="auto" w:fill="E6F1FD"/>
          </w:tcPr>
          <w:p w:rsidR="001B612C" w:rsidRPr="001B612C" w:rsidRDefault="001B612C" w:rsidP="001B612C">
            <w:pPr>
              <w:pStyle w:val="ListParagraph"/>
              <w:numPr>
                <w:ilvl w:val="0"/>
                <w:numId w:val="1"/>
              </w:numPr>
            </w:pPr>
            <w:r w:rsidRPr="001B612C">
              <w:t xml:space="preserve">Identify private sector actors and universities with whom we want to collaborate </w:t>
            </w:r>
          </w:p>
          <w:p w:rsidR="001B612C" w:rsidRPr="001B612C" w:rsidRDefault="001B612C" w:rsidP="001B612C">
            <w:pPr>
              <w:pStyle w:val="ListParagraph"/>
              <w:numPr>
                <w:ilvl w:val="0"/>
                <w:numId w:val="1"/>
              </w:numPr>
            </w:pPr>
            <w:r>
              <w:t xml:space="preserve">Look for opportunities to design training </w:t>
            </w:r>
            <w:r w:rsidRPr="001B612C">
              <w:t>for private sector audiences</w:t>
            </w:r>
          </w:p>
          <w:p w:rsidR="001B612C" w:rsidRPr="001B612C" w:rsidRDefault="001B612C" w:rsidP="001B612C">
            <w:pPr>
              <w:pStyle w:val="ListParagraph"/>
              <w:numPr>
                <w:ilvl w:val="0"/>
                <w:numId w:val="1"/>
              </w:numPr>
            </w:pPr>
            <w:r w:rsidRPr="001B612C">
              <w:t>Share examples for collaboration with private sector and academia</w:t>
            </w:r>
            <w:r>
              <w:t xml:space="preserve"> between RTCs</w:t>
            </w:r>
          </w:p>
          <w:p w:rsidR="001B612C" w:rsidRPr="001B612C" w:rsidRDefault="001B612C" w:rsidP="001B612C">
            <w:pPr>
              <w:pStyle w:val="ListParagraph"/>
              <w:numPr>
                <w:ilvl w:val="0"/>
                <w:numId w:val="1"/>
              </w:numPr>
            </w:pPr>
            <w:r w:rsidRPr="001B612C">
              <w:t xml:space="preserve">Share strategies for </w:t>
            </w:r>
            <w:r>
              <w:t xml:space="preserve">additional </w:t>
            </w:r>
            <w:r w:rsidRPr="001B612C">
              <w:t>collaboration</w:t>
            </w:r>
          </w:p>
          <w:p w:rsidR="001B612C" w:rsidRPr="001B612C" w:rsidRDefault="001B612C" w:rsidP="001B612C">
            <w:pPr>
              <w:pStyle w:val="ListParagraph"/>
              <w:numPr>
                <w:ilvl w:val="0"/>
                <w:numId w:val="1"/>
              </w:numPr>
            </w:pPr>
            <w:r w:rsidRPr="001B612C">
              <w:t>Take actions to approach the private sector and academia and report on results</w:t>
            </w:r>
          </w:p>
          <w:p w:rsidR="001E0533" w:rsidRDefault="001B612C" w:rsidP="001B612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 w:rsidRPr="001B612C">
              <w:rPr>
                <w:rFonts w:ascii="Calibri" w:hAnsi="Calibri"/>
                <w:sz w:val="22"/>
                <w:szCs w:val="22"/>
              </w:rPr>
              <w:t>Work with PRs to advise them on importance of private sector interaction</w:t>
            </w:r>
          </w:p>
        </w:tc>
      </w:tr>
    </w:tbl>
    <w:p w:rsidR="0091284E" w:rsidRDefault="0091284E" w:rsidP="0091284E"/>
    <w:p w:rsidR="001E0533" w:rsidRPr="0091284E" w:rsidRDefault="00B4055E" w:rsidP="001E0533">
      <w:pPr>
        <w:rPr>
          <w:b/>
          <w:bCs/>
        </w:rPr>
      </w:pPr>
      <w:r>
        <w:rPr>
          <w:b/>
          <w:bCs/>
        </w:rPr>
        <w:t>Resources Required  (tools,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1E0533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B4055E" w:rsidRDefault="00B4055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B4055E"/>
    <w:sectPr w:rsidR="0091284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E5" w:rsidRDefault="00E445E5" w:rsidP="00E445E5">
      <w:pPr>
        <w:spacing w:after="0" w:line="240" w:lineRule="auto"/>
      </w:pPr>
      <w:r>
        <w:separator/>
      </w:r>
    </w:p>
  </w:endnote>
  <w:endnote w:type="continuationSeparator" w:id="0">
    <w:p w:rsidR="00E445E5" w:rsidRDefault="00E445E5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E5" w:rsidRDefault="00E445E5" w:rsidP="00E445E5">
      <w:pPr>
        <w:spacing w:after="0" w:line="240" w:lineRule="auto"/>
      </w:pPr>
      <w:r>
        <w:separator/>
      </w:r>
    </w:p>
  </w:footnote>
  <w:footnote w:type="continuationSeparator" w:id="0">
    <w:p w:rsidR="00E445E5" w:rsidRDefault="00E445E5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208B"/>
    <w:multiLevelType w:val="hybridMultilevel"/>
    <w:tmpl w:val="0FBC0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640E6AC">
      <w:numFmt w:val="bullet"/>
      <w:lvlText w:val="•"/>
      <w:lvlJc w:val="left"/>
      <w:pPr>
        <w:ind w:left="1800" w:hanging="720"/>
      </w:pPr>
      <w:rPr>
        <w:rFonts w:ascii="Calibri" w:eastAsia="SimSu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C4D94"/>
    <w:multiLevelType w:val="hybridMultilevel"/>
    <w:tmpl w:val="FCCC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66EDA"/>
    <w:multiLevelType w:val="hybridMultilevel"/>
    <w:tmpl w:val="01708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0F46D7"/>
    <w:rsid w:val="001B612C"/>
    <w:rsid w:val="001E0533"/>
    <w:rsid w:val="005A71A0"/>
    <w:rsid w:val="0063718E"/>
    <w:rsid w:val="00782D8C"/>
    <w:rsid w:val="0091284E"/>
    <w:rsid w:val="00AF60C9"/>
    <w:rsid w:val="00B4055E"/>
    <w:rsid w:val="00C70E76"/>
    <w:rsid w:val="00E4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B6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B6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4</cp:revision>
  <cp:lastPrinted>2019-10-09T13:04:00Z</cp:lastPrinted>
  <dcterms:created xsi:type="dcterms:W3CDTF">2019-10-16T08:24:00Z</dcterms:created>
  <dcterms:modified xsi:type="dcterms:W3CDTF">2019-11-07T11:58:00Z</dcterms:modified>
</cp:coreProperties>
</file>