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20A" w:rsidRDefault="00D2208B">
      <w:pPr>
        <w:widowControl w:val="0"/>
        <w:spacing w:after="0"/>
      </w:pPr>
      <w:r>
        <w:t>Annex I</w:t>
      </w:r>
    </w:p>
    <w:tbl>
      <w:tblPr>
        <w:tblStyle w:val="a"/>
        <w:tblW w:w="92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3"/>
      </w:tblGrid>
      <w:tr w:rsidR="00AE320A">
        <w:tc>
          <w:tcPr>
            <w:tcW w:w="9243" w:type="dxa"/>
            <w:shd w:val="clear" w:color="auto" w:fill="DBE5F1"/>
          </w:tcPr>
          <w:p w:rsidR="00AE320A" w:rsidRDefault="007D0536">
            <w:r>
              <w:rPr>
                <w:b/>
              </w:rPr>
              <w:t xml:space="preserve">WMO ETR Office </w:t>
            </w:r>
            <w:r w:rsidR="00625D10">
              <w:rPr>
                <w:b/>
              </w:rPr>
              <w:t>- T</w:t>
            </w:r>
            <w:r>
              <w:rPr>
                <w:b/>
              </w:rPr>
              <w:t>raining Impacts Assessment Approaches</w:t>
            </w:r>
          </w:p>
        </w:tc>
      </w:tr>
    </w:tbl>
    <w:p w:rsidR="00AE320A" w:rsidRDefault="00AE320A">
      <w:bookmarkStart w:id="0" w:name="h.gjdgxs" w:colFirst="0" w:colLast="0"/>
      <w:bookmarkEnd w:id="0"/>
    </w:p>
    <w:tbl>
      <w:tblPr>
        <w:tblStyle w:val="a0"/>
        <w:tblW w:w="92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3"/>
      </w:tblGrid>
      <w:tr w:rsidR="00AE320A">
        <w:tc>
          <w:tcPr>
            <w:tcW w:w="9243" w:type="dxa"/>
            <w:shd w:val="clear" w:color="auto" w:fill="DBE5F1"/>
          </w:tcPr>
          <w:p w:rsidR="00AE320A" w:rsidRDefault="00625D10">
            <w:r>
              <w:t>Provide questionnaires, checklists, or rubrics to allow supervisors to evaluate participant’s performance on the job</w:t>
            </w:r>
          </w:p>
        </w:tc>
      </w:tr>
      <w:tr w:rsidR="00AE320A">
        <w:tc>
          <w:tcPr>
            <w:tcW w:w="9243" w:type="dxa"/>
            <w:shd w:val="clear" w:color="auto" w:fill="DBE5F1"/>
          </w:tcPr>
          <w:p w:rsidR="00AE320A" w:rsidRDefault="00625D10">
            <w:r>
              <w:t xml:space="preserve">Provide checklists for participants to complete during/following significant events that allow them to quickly document their decision methods </w:t>
            </w:r>
          </w:p>
        </w:tc>
      </w:tr>
      <w:tr w:rsidR="00AE320A">
        <w:tc>
          <w:tcPr>
            <w:tcW w:w="9243" w:type="dxa"/>
            <w:shd w:val="clear" w:color="auto" w:fill="DBE5F1"/>
          </w:tcPr>
          <w:p w:rsidR="00AE320A" w:rsidRDefault="00625D10">
            <w:r>
              <w:t>Provide 6-month and 1-year questionnaires for participants and supervisors on benefits derived from the course</w:t>
            </w:r>
          </w:p>
        </w:tc>
      </w:tr>
      <w:tr w:rsidR="00AE320A">
        <w:tc>
          <w:tcPr>
            <w:tcW w:w="9243" w:type="dxa"/>
          </w:tcPr>
          <w:p w:rsidR="00AE320A" w:rsidRDefault="00625D10">
            <w:pPr>
              <w:ind w:left="720"/>
            </w:pPr>
            <w:r>
              <w:t>List each course objective or learning outcome, and ask participants to rate how they are now able to meet them:</w:t>
            </w:r>
            <w:r>
              <w:rPr>
                <w:i/>
              </w:rPr>
              <w:t xml:space="preserve"> </w:t>
            </w:r>
          </w:p>
          <w:p w:rsidR="00AE320A" w:rsidRDefault="00625D10">
            <w:pPr>
              <w:ind w:left="1440"/>
            </w:pPr>
            <w:r>
              <w:rPr>
                <w:i/>
              </w:rPr>
              <w:t>No success, Little success, Limited success, Generally successful, Completely successful</w:t>
            </w:r>
          </w:p>
        </w:tc>
      </w:tr>
      <w:tr w:rsidR="00AE320A">
        <w:tc>
          <w:tcPr>
            <w:tcW w:w="9243" w:type="dxa"/>
          </w:tcPr>
          <w:p w:rsidR="00AE320A" w:rsidRDefault="00625D10">
            <w:pPr>
              <w:ind w:left="720"/>
            </w:pPr>
            <w:r>
              <w:t>Rate how relevant (or useful) you consider each of the components of the course</w:t>
            </w:r>
          </w:p>
          <w:p w:rsidR="00AE320A" w:rsidRDefault="00625D10">
            <w:pPr>
              <w:ind w:left="1440"/>
            </w:pPr>
            <w:r>
              <w:rPr>
                <w:i/>
              </w:rPr>
              <w:t>Lectures, discussions, practical exercises, projects, special assignments,…</w:t>
            </w:r>
          </w:p>
        </w:tc>
      </w:tr>
      <w:tr w:rsidR="00AE320A">
        <w:tc>
          <w:tcPr>
            <w:tcW w:w="9243" w:type="dxa"/>
          </w:tcPr>
          <w:p w:rsidR="00AE320A" w:rsidRDefault="00625D10">
            <w:pPr>
              <w:ind w:left="720"/>
            </w:pPr>
            <w:r>
              <w:t>If take-away guides or tools were provided, were they used? How were they used? How useful were they?</w:t>
            </w:r>
          </w:p>
        </w:tc>
      </w:tr>
      <w:tr w:rsidR="00AE320A">
        <w:tc>
          <w:tcPr>
            <w:tcW w:w="9243" w:type="dxa"/>
          </w:tcPr>
          <w:p w:rsidR="00AE320A" w:rsidRDefault="00625D10">
            <w:pPr>
              <w:ind w:left="720"/>
            </w:pPr>
            <w:r>
              <w:t>List each skill area addressed in the course, and rate the level of improvement since the end of the course:</w:t>
            </w:r>
            <w:r>
              <w:rPr>
                <w:i/>
              </w:rPr>
              <w:t xml:space="preserve"> No opportunity to apply, </w:t>
            </w:r>
          </w:p>
          <w:p w:rsidR="00AE320A" w:rsidRDefault="00625D10">
            <w:pPr>
              <w:ind w:left="1440"/>
            </w:pPr>
            <w:r>
              <w:rPr>
                <w:i/>
              </w:rPr>
              <w:t xml:space="preserve">No change, Some change, Moderate change, Significant change, Very significant change </w:t>
            </w:r>
          </w:p>
          <w:p w:rsidR="00AE320A" w:rsidRDefault="00625D10">
            <w:pPr>
              <w:ind w:left="1440"/>
            </w:pPr>
            <w:r>
              <w:rPr>
                <w:i/>
              </w:rPr>
              <w:t>Describe the improvements. If no improvement, why do you feel there was no improvement? What barriers or challenges did you face?</w:t>
            </w:r>
          </w:p>
        </w:tc>
      </w:tr>
      <w:tr w:rsidR="00AE320A">
        <w:tc>
          <w:tcPr>
            <w:tcW w:w="9243" w:type="dxa"/>
          </w:tcPr>
          <w:p w:rsidR="00AE320A" w:rsidRDefault="00625D10">
            <w:pPr>
              <w:ind w:left="720"/>
            </w:pPr>
            <w:r>
              <w:t>How has your organization benefited from the training?</w:t>
            </w:r>
          </w:p>
        </w:tc>
      </w:tr>
      <w:tr w:rsidR="00AE320A">
        <w:tc>
          <w:tcPr>
            <w:tcW w:w="9243" w:type="dxa"/>
          </w:tcPr>
          <w:p w:rsidR="00AE320A" w:rsidRDefault="00625D10">
            <w:pPr>
              <w:ind w:left="720"/>
            </w:pPr>
            <w:r>
              <w:t>What additional support could be provided that would help you apply the skills you learned?</w:t>
            </w:r>
          </w:p>
        </w:tc>
      </w:tr>
      <w:tr w:rsidR="00AE320A">
        <w:tc>
          <w:tcPr>
            <w:tcW w:w="9243" w:type="dxa"/>
          </w:tcPr>
          <w:p w:rsidR="00AE320A" w:rsidRDefault="00625D10">
            <w:pPr>
              <w:ind w:left="720"/>
            </w:pPr>
            <w:r>
              <w:t>…</w:t>
            </w:r>
          </w:p>
        </w:tc>
      </w:tr>
      <w:tr w:rsidR="00AE320A">
        <w:tc>
          <w:tcPr>
            <w:tcW w:w="9243" w:type="dxa"/>
            <w:shd w:val="clear" w:color="auto" w:fill="DBE5F1"/>
          </w:tcPr>
          <w:p w:rsidR="00AE320A" w:rsidRDefault="00625D10">
            <w:r>
              <w:t xml:space="preserve">Run a 6-month to 1-year follow-on seminar for review, extension, questions, etc. </w:t>
            </w:r>
          </w:p>
        </w:tc>
      </w:tr>
      <w:tr w:rsidR="00AE320A">
        <w:tc>
          <w:tcPr>
            <w:tcW w:w="9243" w:type="dxa"/>
            <w:shd w:val="clear" w:color="auto" w:fill="DBE5F1"/>
          </w:tcPr>
          <w:p w:rsidR="00AE320A" w:rsidRDefault="00625D10">
            <w:r>
              <w:t xml:space="preserve">As opportunities are presented, visit the organizations of the participants for questions or observations. </w:t>
            </w:r>
          </w:p>
        </w:tc>
      </w:tr>
      <w:tr w:rsidR="00AE320A">
        <w:tc>
          <w:tcPr>
            <w:tcW w:w="9243" w:type="dxa"/>
            <w:shd w:val="clear" w:color="auto" w:fill="DBE5F1"/>
          </w:tcPr>
          <w:p w:rsidR="00AE320A" w:rsidRDefault="00625D10">
            <w:r>
              <w:t xml:space="preserve">Follow up a course with individual or focus group interviews, or simply targeted and opportunistic email exchanges. </w:t>
            </w:r>
          </w:p>
        </w:tc>
      </w:tr>
      <w:tr w:rsidR="00AE320A">
        <w:tc>
          <w:tcPr>
            <w:tcW w:w="9243" w:type="dxa"/>
            <w:shd w:val="clear" w:color="auto" w:fill="DBE5F1"/>
          </w:tcPr>
          <w:p w:rsidR="00AE320A" w:rsidRDefault="00625D10">
            <w:r>
              <w:t xml:space="preserve">Use an action plan developed at the end of the course as a way of guiding follow up and longer term reporting: </w:t>
            </w:r>
          </w:p>
          <w:p w:rsidR="00AE320A" w:rsidRDefault="00625D10">
            <w:pPr>
              <w:ind w:left="720"/>
            </w:pPr>
            <w:r>
              <w:rPr>
                <w:i/>
              </w:rPr>
              <w:t>Specific steps to be taken, Desired outcomes, Expected benefits</w:t>
            </w:r>
          </w:p>
        </w:tc>
      </w:tr>
      <w:tr w:rsidR="00AE320A">
        <w:tc>
          <w:tcPr>
            <w:tcW w:w="9243" w:type="dxa"/>
            <w:shd w:val="clear" w:color="auto" w:fill="DBE5F1"/>
          </w:tcPr>
          <w:p w:rsidR="00AE320A" w:rsidRDefault="00625D10">
            <w:r>
              <w:t>Use an online course phase (or classroom event) as follow up to reinforce and check progress.</w:t>
            </w:r>
          </w:p>
        </w:tc>
      </w:tr>
      <w:tr w:rsidR="00AE320A">
        <w:tc>
          <w:tcPr>
            <w:tcW w:w="9243" w:type="dxa"/>
            <w:shd w:val="clear" w:color="auto" w:fill="DBE5F1"/>
          </w:tcPr>
          <w:p w:rsidR="00AE320A" w:rsidRDefault="00625D10">
            <w:r>
              <w:t>Evaluate post-course learning activities, such as reports on practical implementation</w:t>
            </w:r>
          </w:p>
        </w:tc>
      </w:tr>
      <w:tr w:rsidR="00AE320A">
        <w:tc>
          <w:tcPr>
            <w:tcW w:w="9243" w:type="dxa"/>
            <w:shd w:val="clear" w:color="auto" w:fill="DBE5F1"/>
          </w:tcPr>
          <w:p w:rsidR="00AE320A" w:rsidRDefault="00D1450D">
            <w:r>
              <w:t xml:space="preserve">Form a community of practice using a social media platform or Moodle forum for ongoing discussion among learners. Facilitate this to keep it active. </w:t>
            </w:r>
          </w:p>
        </w:tc>
      </w:tr>
      <w:tr w:rsidR="00D1450D">
        <w:tc>
          <w:tcPr>
            <w:tcW w:w="9243" w:type="dxa"/>
            <w:shd w:val="clear" w:color="auto" w:fill="DBE5F1"/>
          </w:tcPr>
          <w:p w:rsidR="00D1450D" w:rsidRDefault="00D1450D" w:rsidP="00D1450D">
            <w:r>
              <w:t xml:space="preserve">Provide “Booster Questions” to learners to help them refresh what they learned, and for you </w:t>
            </w:r>
            <w:bookmarkStart w:id="1" w:name="_GoBack"/>
            <w:bookmarkEnd w:id="1"/>
            <w:r>
              <w:t xml:space="preserve">to measure if they have retained it. </w:t>
            </w:r>
          </w:p>
        </w:tc>
      </w:tr>
    </w:tbl>
    <w:p w:rsidR="00AE320A" w:rsidRDefault="00625D10">
      <w:r>
        <w:t xml:space="preserve"> </w:t>
      </w:r>
    </w:p>
    <w:p w:rsidR="00AE320A" w:rsidRDefault="00625D10">
      <w:r>
        <w:t xml:space="preserve">Sources: WMO Course for Trainers, </w:t>
      </w:r>
      <w:r w:rsidR="007D0536">
        <w:t xml:space="preserve">reports from </w:t>
      </w:r>
      <w:r>
        <w:t xml:space="preserve">WMO RTC courses, </w:t>
      </w:r>
      <w:r>
        <w:rPr>
          <w:i/>
        </w:rPr>
        <w:t>How to measure training results</w:t>
      </w:r>
      <w:r>
        <w:t>, Phillips and Stone (2000)</w:t>
      </w:r>
    </w:p>
    <w:sectPr w:rsidR="00AE320A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AE320A"/>
    <w:rsid w:val="00625D10"/>
    <w:rsid w:val="007D0536"/>
    <w:rsid w:val="00AE320A"/>
    <w:rsid w:val="00D1450D"/>
    <w:rsid w:val="00D2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</w:pPr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</w:pPr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5</cp:revision>
  <dcterms:created xsi:type="dcterms:W3CDTF">2016-07-26T09:52:00Z</dcterms:created>
  <dcterms:modified xsi:type="dcterms:W3CDTF">2018-05-03T11:56:00Z</dcterms:modified>
</cp:coreProperties>
</file>